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C037F" w14:textId="77777777" w:rsidR="00ED0BFA" w:rsidRPr="00527731" w:rsidRDefault="00ED0BFA" w:rsidP="00ED0BFA">
      <w:pPr>
        <w:spacing w:line="276" w:lineRule="auto"/>
        <w:jc w:val="center"/>
        <w:rPr>
          <w:b/>
        </w:rPr>
      </w:pPr>
      <w:r w:rsidRPr="00527731">
        <w:rPr>
          <w:b/>
        </w:rPr>
        <w:t>Методические рекомендации для обучающихся</w:t>
      </w:r>
    </w:p>
    <w:p w14:paraId="37DEF23C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Раздел дисциплины «Нефрология»</w:t>
      </w:r>
    </w:p>
    <w:p w14:paraId="7EFFAC21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>
        <w:rPr>
          <w:b/>
          <w:bCs/>
          <w:color w:val="000000"/>
          <w:w w:val="101"/>
        </w:rPr>
        <w:t>4</w:t>
      </w:r>
      <w:r w:rsidRPr="00527731">
        <w:rPr>
          <w:b/>
          <w:bCs/>
          <w:color w:val="000000"/>
          <w:w w:val="101"/>
        </w:rPr>
        <w:t xml:space="preserve"> курс</w:t>
      </w:r>
    </w:p>
    <w:p w14:paraId="317B6101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</w:p>
    <w:p w14:paraId="6545364F" w14:textId="77777777" w:rsidR="00ED0BFA" w:rsidRPr="00097D1C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№1.</w:t>
      </w:r>
    </w:p>
    <w:p w14:paraId="2B415176" w14:textId="77777777" w:rsidR="00ED0BFA" w:rsidRPr="00527731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занятия: «Дифференциальный диагноз при мочевом синдроме, преимущественно </w:t>
      </w:r>
      <w:r w:rsidRPr="00527731">
        <w:rPr>
          <w:b/>
          <w:i/>
          <w:iCs/>
        </w:rPr>
        <w:t>гематурии</w:t>
      </w:r>
      <w:r w:rsidRPr="00527731">
        <w:rPr>
          <w:b/>
          <w:bCs/>
          <w:i/>
          <w:iCs/>
          <w:color w:val="000000"/>
          <w:spacing w:val="-10"/>
          <w:w w:val="101"/>
        </w:rPr>
        <w:t xml:space="preserve">» </w:t>
      </w:r>
    </w:p>
    <w:p w14:paraId="03DEF0C4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  <w:rPr>
          <w:b/>
        </w:rPr>
      </w:pPr>
    </w:p>
    <w:p w14:paraId="1AC73AF7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тактики ведения больных с основными заболеваниями почек и мочевыводящих путей (МВП), сопровождающимися мочевым синдромом (преимущественно гематурией).</w:t>
      </w:r>
    </w:p>
    <w:p w14:paraId="682DCC34" w14:textId="77777777" w:rsidR="00ED0BFA" w:rsidRPr="00527731" w:rsidRDefault="00ED0BFA" w:rsidP="00ED0BFA">
      <w:pPr>
        <w:tabs>
          <w:tab w:val="left" w:pos="8789"/>
        </w:tabs>
        <w:spacing w:line="276" w:lineRule="auto"/>
        <w:ind w:firstLine="720"/>
        <w:jc w:val="both"/>
      </w:pPr>
    </w:p>
    <w:p w14:paraId="3FFFC2C1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51DF341D" w14:textId="77777777" w:rsidR="00ED0BFA" w:rsidRPr="00527731" w:rsidRDefault="00ED0BFA" w:rsidP="00ED0BFA">
      <w:pPr>
        <w:pStyle w:val="a7"/>
        <w:numPr>
          <w:ilvl w:val="0"/>
          <w:numId w:val="14"/>
        </w:numPr>
        <w:spacing w:after="200" w:line="276" w:lineRule="auto"/>
        <w:ind w:left="283" w:hanging="283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патофизиологии, особенностей клинических проявлений, методов диагностики и дифференциальной диагностики, подходов к лечению некоторых заболеваний, протекающих с макрогематурией: гломерулонефриты (ГН) с нефритическим синдромом (диффузный пролиферативный, </w:t>
      </w:r>
      <w:proofErr w:type="spellStart"/>
      <w:r w:rsidRPr="00527731">
        <w:t>мезангиопролиферативный</w:t>
      </w:r>
      <w:proofErr w:type="spellEnd"/>
      <w:r w:rsidRPr="00527731">
        <w:t xml:space="preserve">, </w:t>
      </w:r>
      <w:proofErr w:type="spellStart"/>
      <w:r w:rsidRPr="00527731">
        <w:t>экстракапилярный</w:t>
      </w:r>
      <w:proofErr w:type="spellEnd"/>
      <w:r w:rsidRPr="00527731">
        <w:t xml:space="preserve"> ГН), опухоли почек и мочевого пузыря, туберкулез почек и мочевыводящих путей, инфаркт почки, мочекаменная болезнь (МКБ), опухоли мочевого пузыря и почек, а также заболеваний, протекающих преимущественно с </w:t>
      </w:r>
      <w:proofErr w:type="spellStart"/>
      <w:r w:rsidRPr="00527731">
        <w:t>микрогематуририей</w:t>
      </w:r>
      <w:proofErr w:type="spellEnd"/>
      <w:r w:rsidRPr="00527731">
        <w:t>: патология предстательной железы (аденома предстательной железы, простатит), цистит, уретрит, опущение почек, аномалии развития почек;</w:t>
      </w:r>
    </w:p>
    <w:p w14:paraId="7ADF19BE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3" w:hanging="283"/>
        <w:jc w:val="both"/>
      </w:pPr>
      <w:r w:rsidRPr="00527731">
        <w:t>совершенствовать навыки клинического обследования пациентов с заболеваниями почек и МВП;</w:t>
      </w:r>
    </w:p>
    <w:p w14:paraId="5BEB8CBA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3" w:hanging="283"/>
        <w:jc w:val="both"/>
      </w:pPr>
      <w:r w:rsidRPr="00527731">
        <w:t xml:space="preserve">сформировать умения и навыки диагностики, дифференциальной диагностики и лечения </w:t>
      </w:r>
      <w:r w:rsidRPr="00527731">
        <w:rPr>
          <w:color w:val="000000"/>
          <w:spacing w:val="-10"/>
          <w:w w:val="101"/>
        </w:rPr>
        <w:t>основных заболеваний почек и МВП в соответствии с действующими порядками оказания медицинской помощи, клиническими рекомендациями и стандартами;</w:t>
      </w:r>
    </w:p>
    <w:p w14:paraId="76829B67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3" w:hanging="283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0B90A479" w14:textId="77777777" w:rsidR="00ED0BFA" w:rsidRPr="00527731" w:rsidRDefault="00ED0BFA" w:rsidP="00ED0BFA">
      <w:pPr>
        <w:pStyle w:val="a7"/>
        <w:numPr>
          <w:ilvl w:val="0"/>
          <w:numId w:val="14"/>
        </w:numPr>
        <w:spacing w:after="200" w:line="276" w:lineRule="auto"/>
        <w:ind w:left="283" w:hanging="283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470278B8" w14:textId="77777777" w:rsidR="00ED0BFA" w:rsidRPr="00527731" w:rsidRDefault="00ED0BFA" w:rsidP="00ED0BFA">
      <w:pPr>
        <w:pStyle w:val="a7"/>
        <w:ind w:left="0"/>
        <w:jc w:val="both"/>
        <w:rPr>
          <w:b/>
        </w:rPr>
      </w:pPr>
    </w:p>
    <w:p w14:paraId="44DDFE9D" w14:textId="77777777" w:rsidR="00ED0BFA" w:rsidRPr="00527731" w:rsidRDefault="00ED0BFA" w:rsidP="00ED0BFA">
      <w:pPr>
        <w:pStyle w:val="a7"/>
        <w:ind w:left="0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137DA9B9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 xml:space="preserve">Мочевой синдром – патологические изменения осадка мочи (гематурия, </w:t>
      </w:r>
      <w:proofErr w:type="spellStart"/>
      <w:r w:rsidRPr="00527731">
        <w:t>цилиндроурия</w:t>
      </w:r>
      <w:proofErr w:type="spellEnd"/>
      <w:r w:rsidRPr="00527731">
        <w:t xml:space="preserve">, </w:t>
      </w:r>
      <w:proofErr w:type="spellStart"/>
      <w:r w:rsidRPr="00527731">
        <w:t>лейкоцитурия</w:t>
      </w:r>
      <w:proofErr w:type="spellEnd"/>
      <w:r w:rsidRPr="00527731">
        <w:t xml:space="preserve">) и/или протеинурия. </w:t>
      </w:r>
    </w:p>
    <w:p w14:paraId="56E4EC22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>Гематурия – наличие 3 - 5 и более эритроцитов в поле зрения.</w:t>
      </w:r>
    </w:p>
    <w:p w14:paraId="2743AA99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>Макрогематурия – наличие 100 и более эритроцитов в поле зрения и / или изменение цвета мочи, обусловленное наличием эритроцитов (цвет «мясных помоев»).</w:t>
      </w:r>
    </w:p>
    <w:p w14:paraId="69F465AE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 xml:space="preserve">Почечная гематурия – гематурия, связанная с деструктивно-воспалительными процессами в ткани почек, нарушением венозного оттока, некротизирующим васкулитом. Кроме этого, почечную гематурию можно наблюдать при токсических и </w:t>
      </w:r>
      <w:r w:rsidRPr="00527731">
        <w:lastRenderedPageBreak/>
        <w:t xml:space="preserve">воспалительных поражениях </w:t>
      </w:r>
      <w:proofErr w:type="spellStart"/>
      <w:r w:rsidRPr="00527731">
        <w:t>тубулоинтерстиция</w:t>
      </w:r>
      <w:proofErr w:type="spellEnd"/>
      <w:r w:rsidRPr="00527731">
        <w:t xml:space="preserve"> и канальцев, а также при ДВС – синдроме.</w:t>
      </w:r>
    </w:p>
    <w:p w14:paraId="5FEDA398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proofErr w:type="spellStart"/>
      <w:r w:rsidRPr="00527731">
        <w:t>Гломерулярная</w:t>
      </w:r>
      <w:proofErr w:type="spellEnd"/>
      <w:r w:rsidRPr="00527731">
        <w:t xml:space="preserve"> (клубочковая) гематурия – гематурия, в основе которой лежит </w:t>
      </w:r>
      <w:proofErr w:type="spellStart"/>
      <w:r w:rsidRPr="00527731">
        <w:t>иммуновоспалительное</w:t>
      </w:r>
      <w:proofErr w:type="spellEnd"/>
      <w:r w:rsidRPr="00527731">
        <w:t xml:space="preserve"> повреждение базальной мембраны клубочков (БМК) или врожденные аномалии ее развития.</w:t>
      </w:r>
    </w:p>
    <w:p w14:paraId="3AA9E0D3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proofErr w:type="spellStart"/>
      <w:r w:rsidRPr="00527731">
        <w:t>Непочечная</w:t>
      </w:r>
      <w:proofErr w:type="spellEnd"/>
      <w:r w:rsidRPr="00527731">
        <w:t xml:space="preserve"> гематурия обусловлена нарушением целостности слизистой МВП: камни, опухоли, инфекции (цистит, простатит, уретрит, туберкулез), воздействие лекарств (циклофосфамид, антикоагулянты), травмы МВП.</w:t>
      </w:r>
    </w:p>
    <w:p w14:paraId="2222D9FE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 xml:space="preserve">Измененные эритроциты – эритроциты, имеющие вид одно- или </w:t>
      </w:r>
      <w:proofErr w:type="spellStart"/>
      <w:r w:rsidRPr="00527731">
        <w:t>двуконтурных</w:t>
      </w:r>
      <w:proofErr w:type="spellEnd"/>
      <w:r w:rsidRPr="00527731">
        <w:t xml:space="preserve"> телец (теней эритроцитов), обычно бесцветных, или вид дисков с неровными краями.</w:t>
      </w:r>
    </w:p>
    <w:p w14:paraId="2E11A8DC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proofErr w:type="spellStart"/>
      <w:r w:rsidRPr="00527731">
        <w:t>Акантоциты</w:t>
      </w:r>
      <w:proofErr w:type="spellEnd"/>
      <w:r w:rsidRPr="00527731">
        <w:t xml:space="preserve"> – эритроциты с неровной поверхностью, напоминающей кленовый лист (достоверный признак </w:t>
      </w:r>
      <w:proofErr w:type="spellStart"/>
      <w:r w:rsidRPr="00527731">
        <w:t>гломерулярной</w:t>
      </w:r>
      <w:proofErr w:type="spellEnd"/>
      <w:r w:rsidRPr="00527731">
        <w:t xml:space="preserve"> гематурии).</w:t>
      </w:r>
    </w:p>
    <w:p w14:paraId="7687D39D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proofErr w:type="spellStart"/>
      <w:r w:rsidRPr="00527731">
        <w:t>Дизморфизм</w:t>
      </w:r>
      <w:proofErr w:type="spellEnd"/>
      <w:r w:rsidRPr="00527731">
        <w:t xml:space="preserve"> эритроцитов – эритроциты, резко различающиеся по величине и форме с неровными контурами и частичным нарушением целостности мембран (диагностируются с использованием фазово-контрастной микроскопии осадка мочи).</w:t>
      </w:r>
    </w:p>
    <w:p w14:paraId="53CE2A1E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>Изоморфизм эритроцитов – эритроциты одинаковой формы и размера, мало изменены.</w:t>
      </w:r>
    </w:p>
    <w:p w14:paraId="273292F2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 xml:space="preserve">Инициальная гематурия – наличие крови в первой порции мочи при </w:t>
      </w:r>
      <w:proofErr w:type="spellStart"/>
      <w:r w:rsidRPr="00527731">
        <w:t>трехстаканной</w:t>
      </w:r>
      <w:proofErr w:type="spellEnd"/>
      <w:r w:rsidRPr="00527731">
        <w:t xml:space="preserve"> пробе, что свидетельствует о поражении начальной части уретры (травма, опухоль, воспаление, изъязвление).</w:t>
      </w:r>
    </w:p>
    <w:p w14:paraId="5A3C23C8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 xml:space="preserve">Терминальная гематурия – наличие крови в первой порции мочи при </w:t>
      </w:r>
      <w:proofErr w:type="spellStart"/>
      <w:r w:rsidRPr="00527731">
        <w:t>трехстаканной</w:t>
      </w:r>
      <w:proofErr w:type="spellEnd"/>
      <w:r w:rsidRPr="00527731">
        <w:t xml:space="preserve"> пробе (свидетельствует о поражении предстательной железы и/или пришеечной части мочевого пузыря).</w:t>
      </w:r>
    </w:p>
    <w:p w14:paraId="50358FA4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 xml:space="preserve">Тотальная гематурия – наличие крови во всех порциях мочи при </w:t>
      </w:r>
      <w:proofErr w:type="spellStart"/>
      <w:r w:rsidRPr="00527731">
        <w:t>трехстаканной</w:t>
      </w:r>
      <w:proofErr w:type="spellEnd"/>
      <w:r w:rsidRPr="00527731">
        <w:t xml:space="preserve"> пробе (свидетельствует о поражении мочевого пузыря, мочеточников, почечных лоханок, паренхимы почек).</w:t>
      </w:r>
    </w:p>
    <w:p w14:paraId="31D45434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proofErr w:type="spellStart"/>
      <w:r w:rsidRPr="00527731">
        <w:t>Лейкоцитурия</w:t>
      </w:r>
      <w:proofErr w:type="spellEnd"/>
      <w:r w:rsidRPr="00527731">
        <w:t xml:space="preserve"> – увеличение содержания лейкоцитов в мочевом осадке (норма: 0 – 1 в п/зрения микроскопа у мужчин и до 5 – 6 в п/зрения у женщин).</w:t>
      </w:r>
    </w:p>
    <w:p w14:paraId="39AF2FA0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 xml:space="preserve">Цилиндры – образования из белка Тамма – </w:t>
      </w:r>
      <w:proofErr w:type="spellStart"/>
      <w:r w:rsidRPr="00527731">
        <w:t>Хорсфолла</w:t>
      </w:r>
      <w:proofErr w:type="spellEnd"/>
      <w:r w:rsidRPr="00527731">
        <w:t>, белков плазмы, прошедших мембрану клубочка и специфических составляющих (клеток, частиц жира). Различают гиалиновые (могут быть в норме, не более 100 в 1 мл мочи), восковидные, клеточные (эритроцитарные, лейкоцитарные) и жировые цилиндры.</w:t>
      </w:r>
    </w:p>
    <w:p w14:paraId="10C2D3B6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 xml:space="preserve">Гломерулонефрит – </w:t>
      </w:r>
      <w:proofErr w:type="spellStart"/>
      <w:r w:rsidRPr="00527731">
        <w:t>иммуновоспалительное</w:t>
      </w:r>
      <w:proofErr w:type="spellEnd"/>
      <w:r w:rsidRPr="00527731">
        <w:t xml:space="preserve"> заболевание почек с преимущественным поражением клубочков.</w:t>
      </w:r>
    </w:p>
    <w:p w14:paraId="1D40A4A4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r w:rsidRPr="00527731">
        <w:t>Острый нефритический синдром – сочетание гематурии (как правило макрогематурии) с отеками почечного генеза, артериальной гипертонией и, иногда, с преходящим нарушением функции почек (</w:t>
      </w:r>
      <w:proofErr w:type="spellStart"/>
      <w:r w:rsidRPr="00527731">
        <w:t>олигоурией</w:t>
      </w:r>
      <w:proofErr w:type="spellEnd"/>
      <w:r w:rsidRPr="00527731">
        <w:t>, азотемией).</w:t>
      </w:r>
    </w:p>
    <w:p w14:paraId="53F8F1E8" w14:textId="77777777" w:rsidR="00ED0BFA" w:rsidRPr="00527731" w:rsidRDefault="00ED0BFA" w:rsidP="00ED0BFA">
      <w:pPr>
        <w:numPr>
          <w:ilvl w:val="0"/>
          <w:numId w:val="48"/>
        </w:numPr>
        <w:spacing w:line="276" w:lineRule="auto"/>
        <w:ind w:left="283" w:hanging="283"/>
        <w:jc w:val="both"/>
      </w:pPr>
      <w:proofErr w:type="spellStart"/>
      <w:r w:rsidRPr="00527731">
        <w:t>Экстракапиллярный</w:t>
      </w:r>
      <w:proofErr w:type="spellEnd"/>
      <w:r w:rsidRPr="00527731">
        <w:t xml:space="preserve"> (быстропрогрессирующий) ГН – морфологически характерно наличие более чем в 50% нефронов </w:t>
      </w:r>
      <w:proofErr w:type="spellStart"/>
      <w:r w:rsidRPr="00527731">
        <w:t>экстракапиллярных</w:t>
      </w:r>
      <w:proofErr w:type="spellEnd"/>
      <w:r w:rsidRPr="00527731">
        <w:t xml:space="preserve"> клеточных или фиброзно-клеточных </w:t>
      </w:r>
      <w:proofErr w:type="spellStart"/>
      <w:r w:rsidRPr="00527731">
        <w:t>полулуний</w:t>
      </w:r>
      <w:proofErr w:type="spellEnd"/>
      <w:r w:rsidRPr="00527731">
        <w:t>, а клинически – сочетание ОНС с быстропрогрессирующей (в течение недель или месяцев) почечной недостаточностью.</w:t>
      </w:r>
    </w:p>
    <w:p w14:paraId="10653251" w14:textId="77777777" w:rsidR="00ED0BFA" w:rsidRPr="00527731" w:rsidRDefault="00ED0BFA" w:rsidP="00ED0BFA">
      <w:pPr>
        <w:spacing w:line="276" w:lineRule="auto"/>
        <w:jc w:val="both"/>
      </w:pPr>
    </w:p>
    <w:p w14:paraId="15480985" w14:textId="77777777" w:rsidR="00ED0BFA" w:rsidRPr="00527731" w:rsidRDefault="00ED0BFA" w:rsidP="00ED0BFA">
      <w:pPr>
        <w:numPr>
          <w:ilvl w:val="0"/>
          <w:numId w:val="49"/>
        </w:numPr>
        <w:spacing w:line="276" w:lineRule="auto"/>
        <w:ind w:left="720" w:hanging="360"/>
        <w:jc w:val="both"/>
        <w:rPr>
          <w:b/>
        </w:rPr>
      </w:pPr>
      <w:r w:rsidRPr="00527731">
        <w:rPr>
          <w:b/>
        </w:rPr>
        <w:t>Вопросы к занятию:</w:t>
      </w:r>
    </w:p>
    <w:p w14:paraId="07A200B9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>Нормальные показатели мочи и мочевого осадка.</w:t>
      </w:r>
    </w:p>
    <w:p w14:paraId="6D025EAB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>Виды изменения диуреза и относительной плотности мочи и связь этих изменений с нозологией.</w:t>
      </w:r>
    </w:p>
    <w:p w14:paraId="0EF6BF6F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lastRenderedPageBreak/>
        <w:t>Определение термина «гематурия» и ее классификация (по интенсивности, происхождению, клиническим проявлениям).</w:t>
      </w:r>
    </w:p>
    <w:p w14:paraId="2B1ABBCC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>Определение термина «протеинурия» и ее классификация, характеристика отдельных видов протеинурии.</w:t>
      </w:r>
    </w:p>
    <w:p w14:paraId="3BA35CF9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>Понятие о мочевых цилиндрах и их виды, механизм происхождения.</w:t>
      </w:r>
    </w:p>
    <w:p w14:paraId="05328A76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proofErr w:type="spellStart"/>
      <w:r w:rsidRPr="00527731">
        <w:t>Лейкоцитурия</w:t>
      </w:r>
      <w:proofErr w:type="spellEnd"/>
      <w:r w:rsidRPr="00527731">
        <w:t xml:space="preserve"> и пиурия, их диагностическое значение.</w:t>
      </w:r>
    </w:p>
    <w:p w14:paraId="7EF687B6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>Алгоритм диагностики при микро- и макрогематуриях.</w:t>
      </w:r>
    </w:p>
    <w:p w14:paraId="52C14FD2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>Особенности клиники некоторых заболеваний, протекающих с макрогематурией:</w:t>
      </w:r>
    </w:p>
    <w:p w14:paraId="5D200B1F" w14:textId="77777777" w:rsidR="00ED0BFA" w:rsidRPr="00527731" w:rsidRDefault="00ED0BFA" w:rsidP="00ED0BFA">
      <w:pPr>
        <w:numPr>
          <w:ilvl w:val="0"/>
          <w:numId w:val="51"/>
        </w:numPr>
        <w:tabs>
          <w:tab w:val="clear" w:pos="1080"/>
        </w:tabs>
        <w:spacing w:line="276" w:lineRule="auto"/>
        <w:ind w:left="283" w:hanging="283"/>
        <w:jc w:val="both"/>
      </w:pPr>
      <w:r w:rsidRPr="00527731">
        <w:t xml:space="preserve">ГН, протекающие с острым нефритическим синдромом (острый постстрептококковый, диффузный пролиферативный, </w:t>
      </w:r>
      <w:proofErr w:type="spellStart"/>
      <w:r w:rsidRPr="00527731">
        <w:t>мезангиопролиферативный</w:t>
      </w:r>
      <w:proofErr w:type="spellEnd"/>
      <w:r w:rsidRPr="00527731">
        <w:t xml:space="preserve">, </w:t>
      </w:r>
      <w:proofErr w:type="spellStart"/>
      <w:r w:rsidRPr="00527731">
        <w:t>экстракапилярный</w:t>
      </w:r>
      <w:proofErr w:type="spellEnd"/>
      <w:r w:rsidRPr="00527731">
        <w:t xml:space="preserve"> ГН)</w:t>
      </w:r>
    </w:p>
    <w:p w14:paraId="31578A51" w14:textId="77777777" w:rsidR="00ED0BFA" w:rsidRPr="00527731" w:rsidRDefault="00ED0BFA" w:rsidP="00ED0BFA">
      <w:pPr>
        <w:numPr>
          <w:ilvl w:val="0"/>
          <w:numId w:val="51"/>
        </w:numPr>
        <w:tabs>
          <w:tab w:val="clear" w:pos="1080"/>
        </w:tabs>
        <w:spacing w:line="276" w:lineRule="auto"/>
        <w:ind w:left="283" w:hanging="283"/>
        <w:jc w:val="both"/>
      </w:pPr>
      <w:r w:rsidRPr="00527731">
        <w:t xml:space="preserve">Геморрагические диатезы (болезнь </w:t>
      </w:r>
      <w:proofErr w:type="spellStart"/>
      <w:r w:rsidRPr="00527731">
        <w:t>Шенлейн</w:t>
      </w:r>
      <w:proofErr w:type="spellEnd"/>
      <w:r w:rsidRPr="00527731">
        <w:t xml:space="preserve"> – </w:t>
      </w:r>
      <w:proofErr w:type="spellStart"/>
      <w:r w:rsidRPr="00527731">
        <w:t>Геноха</w:t>
      </w:r>
      <w:proofErr w:type="spellEnd"/>
      <w:r w:rsidRPr="00527731">
        <w:t>)</w:t>
      </w:r>
    </w:p>
    <w:p w14:paraId="0662080A" w14:textId="77777777" w:rsidR="00ED0BFA" w:rsidRPr="00527731" w:rsidRDefault="00ED0BFA" w:rsidP="00ED0BFA">
      <w:pPr>
        <w:numPr>
          <w:ilvl w:val="0"/>
          <w:numId w:val="51"/>
        </w:numPr>
        <w:tabs>
          <w:tab w:val="clear" w:pos="1080"/>
        </w:tabs>
        <w:spacing w:line="276" w:lineRule="auto"/>
        <w:ind w:left="283" w:hanging="283"/>
        <w:jc w:val="both"/>
      </w:pPr>
      <w:r w:rsidRPr="00527731">
        <w:t>Опухоли почек и мочевого пузыря</w:t>
      </w:r>
    </w:p>
    <w:p w14:paraId="79DB2D76" w14:textId="77777777" w:rsidR="00ED0BFA" w:rsidRPr="00527731" w:rsidRDefault="00ED0BFA" w:rsidP="00ED0BFA">
      <w:pPr>
        <w:numPr>
          <w:ilvl w:val="0"/>
          <w:numId w:val="51"/>
        </w:numPr>
        <w:tabs>
          <w:tab w:val="clear" w:pos="1080"/>
        </w:tabs>
        <w:spacing w:line="276" w:lineRule="auto"/>
        <w:ind w:left="283" w:hanging="283"/>
        <w:jc w:val="both"/>
      </w:pPr>
      <w:r w:rsidRPr="00527731">
        <w:t>Туберкулез почек и мочевыводящих путей</w:t>
      </w:r>
    </w:p>
    <w:p w14:paraId="686C1328" w14:textId="77777777" w:rsidR="00ED0BFA" w:rsidRPr="00527731" w:rsidRDefault="00ED0BFA" w:rsidP="00ED0BFA">
      <w:pPr>
        <w:numPr>
          <w:ilvl w:val="0"/>
          <w:numId w:val="51"/>
        </w:numPr>
        <w:tabs>
          <w:tab w:val="clear" w:pos="1080"/>
        </w:tabs>
        <w:spacing w:line="276" w:lineRule="auto"/>
        <w:ind w:left="283" w:hanging="283"/>
        <w:jc w:val="both"/>
      </w:pPr>
      <w:r w:rsidRPr="00527731">
        <w:t>Инфаркт почки</w:t>
      </w:r>
    </w:p>
    <w:p w14:paraId="1527D926" w14:textId="77777777" w:rsidR="00ED0BFA" w:rsidRPr="00527731" w:rsidRDefault="00ED0BFA" w:rsidP="00ED0BFA">
      <w:pPr>
        <w:numPr>
          <w:ilvl w:val="0"/>
          <w:numId w:val="51"/>
        </w:numPr>
        <w:tabs>
          <w:tab w:val="clear" w:pos="1080"/>
        </w:tabs>
        <w:spacing w:line="276" w:lineRule="auto"/>
        <w:ind w:left="283" w:hanging="283"/>
        <w:jc w:val="both"/>
      </w:pPr>
      <w:r w:rsidRPr="00527731">
        <w:t>Мочекаменная болезнь</w:t>
      </w:r>
    </w:p>
    <w:p w14:paraId="34C244B2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 xml:space="preserve">Особенности клиники некоторых заболеваний, протекающих преимущественно с </w:t>
      </w:r>
      <w:proofErr w:type="spellStart"/>
      <w:r w:rsidRPr="00527731">
        <w:t>микрогематуией</w:t>
      </w:r>
      <w:proofErr w:type="spellEnd"/>
      <w:r w:rsidRPr="00527731">
        <w:t>:</w:t>
      </w:r>
    </w:p>
    <w:p w14:paraId="1BD23BDB" w14:textId="77777777" w:rsidR="00ED0BFA" w:rsidRPr="00527731" w:rsidRDefault="00ED0BFA" w:rsidP="00ED0BFA">
      <w:pPr>
        <w:numPr>
          <w:ilvl w:val="0"/>
          <w:numId w:val="52"/>
        </w:numPr>
        <w:tabs>
          <w:tab w:val="clear" w:pos="1140"/>
          <w:tab w:val="left" w:pos="720"/>
        </w:tabs>
        <w:spacing w:line="276" w:lineRule="auto"/>
        <w:ind w:left="283" w:hanging="283"/>
        <w:jc w:val="both"/>
      </w:pPr>
      <w:r w:rsidRPr="00527731">
        <w:t>Патология предстательной железы (аденома предстательной железы, простатит)</w:t>
      </w:r>
    </w:p>
    <w:p w14:paraId="6B4EF634" w14:textId="77777777" w:rsidR="00ED0BFA" w:rsidRPr="00527731" w:rsidRDefault="00ED0BFA" w:rsidP="00ED0BFA">
      <w:pPr>
        <w:numPr>
          <w:ilvl w:val="0"/>
          <w:numId w:val="52"/>
        </w:numPr>
        <w:tabs>
          <w:tab w:val="clear" w:pos="1140"/>
          <w:tab w:val="left" w:pos="720"/>
        </w:tabs>
        <w:spacing w:line="276" w:lineRule="auto"/>
        <w:ind w:left="283" w:hanging="283"/>
        <w:jc w:val="both"/>
      </w:pPr>
      <w:r w:rsidRPr="00527731">
        <w:t>Цистит, уретрит</w:t>
      </w:r>
    </w:p>
    <w:p w14:paraId="4F482B31" w14:textId="77777777" w:rsidR="00ED0BFA" w:rsidRPr="00527731" w:rsidRDefault="00ED0BFA" w:rsidP="00ED0BFA">
      <w:pPr>
        <w:numPr>
          <w:ilvl w:val="0"/>
          <w:numId w:val="52"/>
        </w:numPr>
        <w:tabs>
          <w:tab w:val="clear" w:pos="1140"/>
          <w:tab w:val="left" w:pos="720"/>
        </w:tabs>
        <w:spacing w:line="276" w:lineRule="auto"/>
        <w:ind w:left="283" w:hanging="283"/>
        <w:jc w:val="both"/>
      </w:pPr>
      <w:r w:rsidRPr="00527731">
        <w:t>Опущение почек</w:t>
      </w:r>
    </w:p>
    <w:p w14:paraId="1EADCBD9" w14:textId="77777777" w:rsidR="00ED0BFA" w:rsidRPr="00527731" w:rsidRDefault="00ED0BFA" w:rsidP="00ED0BFA">
      <w:pPr>
        <w:numPr>
          <w:ilvl w:val="0"/>
          <w:numId w:val="52"/>
        </w:numPr>
        <w:tabs>
          <w:tab w:val="clear" w:pos="1140"/>
          <w:tab w:val="left" w:pos="720"/>
        </w:tabs>
        <w:spacing w:line="276" w:lineRule="auto"/>
        <w:ind w:left="283" w:hanging="283"/>
        <w:jc w:val="both"/>
      </w:pPr>
      <w:r w:rsidRPr="00527731">
        <w:t>Пиелонефрит</w:t>
      </w:r>
    </w:p>
    <w:p w14:paraId="0C71FD88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>Методы исследования почек при наличии мочевого синдрома.</w:t>
      </w:r>
    </w:p>
    <w:p w14:paraId="0C17F8A4" w14:textId="77777777" w:rsidR="00ED0BFA" w:rsidRPr="00527731" w:rsidRDefault="00ED0BFA" w:rsidP="00ED0BFA">
      <w:pPr>
        <w:numPr>
          <w:ilvl w:val="0"/>
          <w:numId w:val="50"/>
        </w:numPr>
        <w:spacing w:line="276" w:lineRule="auto"/>
        <w:ind w:left="283" w:hanging="283"/>
        <w:jc w:val="both"/>
      </w:pPr>
      <w:r w:rsidRPr="00527731">
        <w:t xml:space="preserve">Показания и противопоказания к </w:t>
      </w:r>
      <w:proofErr w:type="spellStart"/>
      <w:r w:rsidRPr="00527731">
        <w:t>нефробиопсии</w:t>
      </w:r>
      <w:proofErr w:type="spellEnd"/>
      <w:r w:rsidRPr="00527731">
        <w:t>.</w:t>
      </w:r>
    </w:p>
    <w:p w14:paraId="0EAA61D4" w14:textId="77777777" w:rsidR="00ED0BFA" w:rsidRPr="00527731" w:rsidRDefault="00ED0BFA" w:rsidP="00ED0BFA">
      <w:pPr>
        <w:spacing w:line="276" w:lineRule="auto"/>
        <w:jc w:val="both"/>
      </w:pPr>
      <w:r w:rsidRPr="00527731">
        <w:t>12.Принципы лечения острого и хронического ГН.</w:t>
      </w:r>
    </w:p>
    <w:p w14:paraId="3977C8F9" w14:textId="77777777" w:rsidR="00ED0BFA" w:rsidRPr="00527731" w:rsidRDefault="00ED0BFA" w:rsidP="00ED0BFA">
      <w:pPr>
        <w:spacing w:line="276" w:lineRule="auto"/>
        <w:jc w:val="both"/>
        <w:rPr>
          <w:b/>
          <w:bCs/>
        </w:rPr>
      </w:pPr>
      <w:r w:rsidRPr="00527731">
        <w:t xml:space="preserve">13.Диспансерное наблюдение лиц, </w:t>
      </w:r>
      <w:proofErr w:type="spellStart"/>
      <w:r w:rsidRPr="00527731">
        <w:t>перпенесших</w:t>
      </w:r>
      <w:proofErr w:type="spellEnd"/>
      <w:r w:rsidRPr="00527731">
        <w:t xml:space="preserve"> острый ГН и профилактика рецидивов заболевания. </w:t>
      </w:r>
    </w:p>
    <w:p w14:paraId="4365D2D2" w14:textId="77777777" w:rsidR="00ED0BFA" w:rsidRPr="00527731" w:rsidRDefault="00ED0BFA" w:rsidP="00ED0BFA">
      <w:pPr>
        <w:spacing w:line="276" w:lineRule="auto"/>
        <w:jc w:val="both"/>
      </w:pPr>
    </w:p>
    <w:p w14:paraId="34559E61" w14:textId="77777777" w:rsidR="00ED0BFA" w:rsidRPr="00527731" w:rsidRDefault="00ED0BFA" w:rsidP="00ED0BFA">
      <w:pPr>
        <w:numPr>
          <w:ilvl w:val="0"/>
          <w:numId w:val="53"/>
        </w:numPr>
        <w:spacing w:line="276" w:lineRule="auto"/>
        <w:ind w:hanging="360"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 xml:space="preserve"> Вопросы для самоконтроля </w:t>
      </w:r>
    </w:p>
    <w:p w14:paraId="53A9ABC8" w14:textId="77777777" w:rsidR="00ED0BFA" w:rsidRPr="00527731" w:rsidRDefault="00ED0BFA" w:rsidP="00ED0BFA">
      <w:pPr>
        <w:numPr>
          <w:ilvl w:val="0"/>
          <w:numId w:val="54"/>
        </w:numPr>
        <w:spacing w:line="276" w:lineRule="auto"/>
        <w:ind w:left="720" w:hanging="360"/>
        <w:jc w:val="both"/>
      </w:pPr>
      <w:r w:rsidRPr="00527731">
        <w:t>Собрать анамнез и провести полное клиническое обследование больного с синдромом гематурии.</w:t>
      </w:r>
    </w:p>
    <w:p w14:paraId="2F2FE881" w14:textId="77777777" w:rsidR="00ED0BFA" w:rsidRPr="00527731" w:rsidRDefault="00ED0BFA" w:rsidP="00ED0BFA">
      <w:pPr>
        <w:numPr>
          <w:ilvl w:val="0"/>
          <w:numId w:val="54"/>
        </w:numPr>
        <w:spacing w:line="276" w:lineRule="auto"/>
        <w:ind w:left="720" w:hanging="360"/>
        <w:jc w:val="both"/>
      </w:pPr>
      <w:r w:rsidRPr="00527731">
        <w:t xml:space="preserve">Провести дифференциальный диагноз по ведущему синдрому. </w:t>
      </w:r>
    </w:p>
    <w:p w14:paraId="5BF77654" w14:textId="77777777" w:rsidR="00ED0BFA" w:rsidRPr="00527731" w:rsidRDefault="00ED0BFA" w:rsidP="00ED0BFA">
      <w:pPr>
        <w:numPr>
          <w:ilvl w:val="0"/>
          <w:numId w:val="54"/>
        </w:numPr>
        <w:spacing w:line="276" w:lineRule="auto"/>
        <w:ind w:left="720" w:hanging="360"/>
        <w:jc w:val="both"/>
      </w:pPr>
      <w:r w:rsidRPr="00527731">
        <w:t>Сформулировать клинический диагноз и обосновать его.</w:t>
      </w:r>
    </w:p>
    <w:p w14:paraId="3F8349B6" w14:textId="77777777" w:rsidR="00ED0BFA" w:rsidRPr="00527731" w:rsidRDefault="00ED0BFA" w:rsidP="00ED0BFA">
      <w:pPr>
        <w:numPr>
          <w:ilvl w:val="0"/>
          <w:numId w:val="55"/>
        </w:numPr>
        <w:spacing w:line="276" w:lineRule="auto"/>
        <w:ind w:left="360" w:hanging="360"/>
        <w:jc w:val="both"/>
      </w:pPr>
      <w:r w:rsidRPr="00527731">
        <w:t>Составить план обследования больного с учетом особенностей течения заболевания.</w:t>
      </w:r>
    </w:p>
    <w:p w14:paraId="2AAF92C0" w14:textId="77777777" w:rsidR="00ED0BFA" w:rsidRPr="00527731" w:rsidRDefault="00ED0BFA" w:rsidP="00ED0BFA">
      <w:pPr>
        <w:numPr>
          <w:ilvl w:val="0"/>
          <w:numId w:val="55"/>
        </w:numPr>
        <w:spacing w:line="276" w:lineRule="auto"/>
        <w:ind w:left="360" w:hanging="360"/>
        <w:jc w:val="both"/>
      </w:pPr>
      <w:r w:rsidRPr="00527731">
        <w:t>Обосновать целесообразность назначенных методов исследования.</w:t>
      </w:r>
    </w:p>
    <w:p w14:paraId="2C9D9C1A" w14:textId="77777777" w:rsidR="00ED0BFA" w:rsidRPr="00527731" w:rsidRDefault="00ED0BFA" w:rsidP="00ED0BFA">
      <w:pPr>
        <w:numPr>
          <w:ilvl w:val="0"/>
          <w:numId w:val="55"/>
        </w:numPr>
        <w:spacing w:line="276" w:lineRule="auto"/>
        <w:ind w:left="360" w:hanging="360"/>
        <w:jc w:val="both"/>
      </w:pPr>
      <w:r w:rsidRPr="00527731">
        <w:t xml:space="preserve">Интерпретировать результаты данных дополнительного исследования: клинического анализа мочи (КАМ), клинического анализа крови (КАК), пробы Нечипоренко, </w:t>
      </w:r>
      <w:proofErr w:type="spellStart"/>
      <w:r w:rsidRPr="00527731">
        <w:t>трехстаканнаой</w:t>
      </w:r>
      <w:proofErr w:type="spellEnd"/>
      <w:r w:rsidRPr="00527731">
        <w:t xml:space="preserve"> </w:t>
      </w:r>
      <w:proofErr w:type="gramStart"/>
      <w:r w:rsidRPr="00527731">
        <w:t>пробы,  УЗИ</w:t>
      </w:r>
      <w:proofErr w:type="gramEnd"/>
      <w:r w:rsidRPr="00527731">
        <w:t xml:space="preserve"> почек и МВП, цистоскопии, внутривенной </w:t>
      </w:r>
      <w:proofErr w:type="gramStart"/>
      <w:r w:rsidRPr="00527731">
        <w:t xml:space="preserve">урографии,   </w:t>
      </w:r>
      <w:proofErr w:type="gramEnd"/>
      <w:r w:rsidRPr="00527731">
        <w:t xml:space="preserve">пункционной биопсии почек. </w:t>
      </w:r>
    </w:p>
    <w:p w14:paraId="357A6ECF" w14:textId="77777777" w:rsidR="00ED0BFA" w:rsidRPr="00527731" w:rsidRDefault="00ED0BFA" w:rsidP="00ED0BFA">
      <w:pPr>
        <w:numPr>
          <w:ilvl w:val="0"/>
          <w:numId w:val="55"/>
        </w:numPr>
        <w:spacing w:line="276" w:lineRule="auto"/>
        <w:ind w:left="360" w:hanging="360"/>
        <w:jc w:val="both"/>
      </w:pPr>
      <w:r w:rsidRPr="00527731">
        <w:t>Составить индивидуальный план лечения больного с учетом особенностей течения заболевания.</w:t>
      </w:r>
    </w:p>
    <w:p w14:paraId="34F9BB1D" w14:textId="77777777" w:rsidR="00ED0BFA" w:rsidRPr="00527731" w:rsidRDefault="00ED0BFA" w:rsidP="00ED0BFA">
      <w:pPr>
        <w:numPr>
          <w:ilvl w:val="0"/>
          <w:numId w:val="55"/>
        </w:numPr>
        <w:spacing w:line="276" w:lineRule="auto"/>
        <w:ind w:left="360" w:hanging="360"/>
        <w:jc w:val="both"/>
      </w:pPr>
      <w:r w:rsidRPr="00527731">
        <w:t>Обосновать показания к госпитализации пациентов.</w:t>
      </w:r>
    </w:p>
    <w:p w14:paraId="6B8C1F0D" w14:textId="77777777" w:rsidR="00ED0BFA" w:rsidRPr="00527731" w:rsidRDefault="00ED0BFA" w:rsidP="00ED0BFA">
      <w:pPr>
        <w:numPr>
          <w:ilvl w:val="0"/>
          <w:numId w:val="55"/>
        </w:numPr>
        <w:spacing w:line="276" w:lineRule="auto"/>
        <w:ind w:left="360" w:hanging="360"/>
        <w:jc w:val="both"/>
      </w:pPr>
      <w:r w:rsidRPr="00527731">
        <w:t>Дать рекомендации больному по профилактике рецидивов заболевания.</w:t>
      </w:r>
    </w:p>
    <w:p w14:paraId="7990158E" w14:textId="77777777" w:rsidR="00ED0BFA" w:rsidRPr="00527731" w:rsidRDefault="00ED0BFA" w:rsidP="00ED0BFA">
      <w:pPr>
        <w:numPr>
          <w:ilvl w:val="0"/>
          <w:numId w:val="55"/>
        </w:numPr>
        <w:spacing w:line="276" w:lineRule="auto"/>
        <w:ind w:left="360" w:hanging="360"/>
        <w:jc w:val="both"/>
      </w:pPr>
      <w:r w:rsidRPr="00527731">
        <w:t>Выписать рецепты на основные препараты для лечения острого и хронического нефритического синдрома по МНН.</w:t>
      </w:r>
    </w:p>
    <w:p w14:paraId="2797CEB7" w14:textId="77777777" w:rsidR="00ED0BFA" w:rsidRPr="00527731" w:rsidRDefault="00ED0BFA" w:rsidP="00ED0BFA">
      <w:pPr>
        <w:spacing w:line="276" w:lineRule="auto"/>
        <w:rPr>
          <w:b/>
        </w:rPr>
      </w:pPr>
    </w:p>
    <w:p w14:paraId="05E20C24" w14:textId="77777777" w:rsidR="00ED0BFA" w:rsidRPr="00527731" w:rsidRDefault="00ED0BFA" w:rsidP="00ED0BFA">
      <w:pPr>
        <w:spacing w:line="276" w:lineRule="auto"/>
        <w:rPr>
          <w:b/>
        </w:rPr>
      </w:pPr>
      <w:r w:rsidRPr="00527731">
        <w:rPr>
          <w:b/>
        </w:rPr>
        <w:lastRenderedPageBreak/>
        <w:t>5. Перечень литературы:</w:t>
      </w:r>
    </w:p>
    <w:p w14:paraId="4BF86365" w14:textId="77777777" w:rsidR="00ED0BFA" w:rsidRPr="00527731" w:rsidRDefault="00ED0BFA" w:rsidP="00ED0BFA">
      <w:pPr>
        <w:spacing w:line="276" w:lineRule="auto"/>
        <w:rPr>
          <w:b/>
        </w:rPr>
      </w:pPr>
    </w:p>
    <w:p w14:paraId="1309FAE0" w14:textId="77777777" w:rsidR="00ED0BFA" w:rsidRDefault="00ED0BFA" w:rsidP="00ED0BFA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00EA2D69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5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32DCB3F1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57EFF121" w14:textId="77777777" w:rsidR="00ED0BFA" w:rsidRPr="00C711BA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2B025665" w14:textId="77777777" w:rsidR="00ED0BFA" w:rsidRDefault="00ED0BFA" w:rsidP="00ED0BFA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>Дополнительная:</w:t>
      </w:r>
    </w:p>
    <w:p w14:paraId="13B922EE" w14:textId="77777777" w:rsidR="00ED0BFA" w:rsidRDefault="00ED0BFA" w:rsidP="00ED0BFA">
      <w:pPr>
        <w:pStyle w:val="3"/>
        <w:shd w:val="clear" w:color="auto" w:fill="FFFFFF"/>
        <w:rPr>
          <w:b/>
          <w:color w:val="auto"/>
        </w:rPr>
      </w:pPr>
      <w:r w:rsidRPr="007927B1">
        <w:rPr>
          <w:rFonts w:cs="Times New Roman"/>
          <w:color w:val="000000"/>
        </w:rPr>
        <w:t>1.Актуальные вопрос</w:t>
      </w:r>
      <w:r>
        <w:rPr>
          <w:rFonts w:cs="Times New Roman"/>
          <w:color w:val="000000"/>
        </w:rPr>
        <w:t xml:space="preserve">ы </w:t>
      </w:r>
      <w:proofErr w:type="gramStart"/>
      <w:r>
        <w:rPr>
          <w:rFonts w:cs="Times New Roman"/>
          <w:color w:val="000000"/>
        </w:rPr>
        <w:t>нефрологии :</w:t>
      </w:r>
      <w:proofErr w:type="gramEnd"/>
      <w:r>
        <w:rPr>
          <w:rFonts w:cs="Times New Roman"/>
          <w:color w:val="000000"/>
        </w:rPr>
        <w:t xml:space="preserve"> учебное пособие /</w:t>
      </w:r>
      <w:r w:rsidRPr="007927B1">
        <w:rPr>
          <w:rFonts w:cs="Times New Roman"/>
          <w:color w:val="000000"/>
        </w:rPr>
        <w:t xml:space="preserve"> Якушин </w:t>
      </w:r>
      <w:proofErr w:type="spellStart"/>
      <w:proofErr w:type="gramStart"/>
      <w:r w:rsidRPr="007927B1">
        <w:rPr>
          <w:rFonts w:cs="Times New Roman"/>
          <w:color w:val="000000"/>
        </w:rPr>
        <w:t>С.С</w:t>
      </w:r>
      <w:proofErr w:type="gramEnd"/>
      <w:r w:rsidRPr="007927B1">
        <w:rPr>
          <w:rFonts w:cs="Times New Roman"/>
          <w:color w:val="000000"/>
        </w:rPr>
        <w:t>.</w:t>
      </w:r>
      <w:r w:rsidRPr="007927B1">
        <w:rPr>
          <w:color w:val="auto"/>
        </w:rPr>
        <w:t>Москва</w:t>
      </w:r>
      <w:proofErr w:type="spellEnd"/>
      <w:r w:rsidRPr="007927B1">
        <w:rPr>
          <w:color w:val="auto"/>
        </w:rPr>
        <w:t>: ГЭОТАР-Медиа, 202</w:t>
      </w:r>
      <w:r>
        <w:rPr>
          <w:color w:val="auto"/>
        </w:rPr>
        <w:t>1.-176 с.</w:t>
      </w:r>
    </w:p>
    <w:p w14:paraId="407DCDD1" w14:textId="77777777" w:rsidR="00ED0BFA" w:rsidRPr="008D7327" w:rsidRDefault="00ED0BFA" w:rsidP="00ED0BFA">
      <w:r>
        <w:t xml:space="preserve">2.Клиническая </w:t>
      </w:r>
      <w:proofErr w:type="gramStart"/>
      <w:r>
        <w:t>нефрология :</w:t>
      </w:r>
      <w:proofErr w:type="gramEnd"/>
      <w:r>
        <w:t xml:space="preserve"> учебное пособие /</w:t>
      </w:r>
      <w:r w:rsidRPr="008D7327">
        <w:rPr>
          <w:color w:val="323232"/>
        </w:rPr>
        <w:t xml:space="preserve">Усанова А.А., </w:t>
      </w:r>
      <w:proofErr w:type="spellStart"/>
      <w:r w:rsidRPr="008D7327">
        <w:rPr>
          <w:color w:val="323232"/>
        </w:rPr>
        <w:t>Гуранова</w:t>
      </w:r>
      <w:proofErr w:type="spellEnd"/>
      <w:r w:rsidRPr="008D7327">
        <w:rPr>
          <w:color w:val="323232"/>
        </w:rPr>
        <w:t xml:space="preserve"> Н.Н</w:t>
      </w:r>
      <w:r>
        <w:rPr>
          <w:color w:val="323232"/>
        </w:rPr>
        <w:t>. –Москва: ГЭОТАР-Медиа, 2026.-456 с.</w:t>
      </w:r>
    </w:p>
    <w:p w14:paraId="354D9E19" w14:textId="77777777" w:rsidR="00ED0BFA" w:rsidRPr="007927B1" w:rsidRDefault="00ED0BFA" w:rsidP="00ED0BFA">
      <w:pPr>
        <w:shd w:val="clear" w:color="auto" w:fill="FFFFFF"/>
        <w:spacing w:line="276" w:lineRule="auto"/>
        <w:rPr>
          <w:u w:val="single"/>
        </w:rPr>
      </w:pPr>
      <w:r>
        <w:rPr>
          <w:bCs/>
        </w:rPr>
        <w:t>3</w:t>
      </w:r>
      <w:r w:rsidRPr="007927B1">
        <w:rPr>
          <w:bCs/>
        </w:rPr>
        <w:t>. Основные синдромы внутренних</w:t>
      </w:r>
      <w:r w:rsidRPr="007927B1">
        <w:t xml:space="preserve"> болезней [Электронный ресурс</w:t>
      </w:r>
      <w:proofErr w:type="gramStart"/>
      <w:r w:rsidRPr="007927B1">
        <w:t>] :</w:t>
      </w:r>
      <w:proofErr w:type="gramEnd"/>
      <w:r w:rsidRPr="007927B1">
        <w:t xml:space="preserve"> учебное пособие/ Е. В. Резник, А. П. Баранов, П. А. Могутова, В. В. </w:t>
      </w:r>
      <w:proofErr w:type="spellStart"/>
      <w:r w:rsidRPr="007927B1">
        <w:t>Вилов</w:t>
      </w:r>
      <w:proofErr w:type="spellEnd"/>
      <w:r w:rsidRPr="007927B1">
        <w:t xml:space="preserve">. -Москва: ГЭОТАР-Медиа, 2025. -264 с.- URL: </w:t>
      </w:r>
      <w:r w:rsidRPr="007927B1">
        <w:rPr>
          <w:u w:val="single"/>
        </w:rPr>
        <w:t>ttps://www.studentlibrary.ru/ru/book/ISBN9785970488355.html</w:t>
      </w:r>
    </w:p>
    <w:p w14:paraId="7DB6F062" w14:textId="77777777" w:rsidR="00ED0BFA" w:rsidRPr="007927B1" w:rsidRDefault="00ED0BFA" w:rsidP="00ED0BFA">
      <w:pPr>
        <w:jc w:val="both"/>
      </w:pPr>
      <w:r>
        <w:t>4</w:t>
      </w:r>
      <w:r w:rsidRPr="007927B1">
        <w:t xml:space="preserve">.Хронический пиелонефрит и хроническая болезнь почек в практике врача поликлиники / под ред. В. Н. Лариной. - </w:t>
      </w:r>
      <w:proofErr w:type="gramStart"/>
      <w:r w:rsidRPr="007927B1">
        <w:t>Москва :</w:t>
      </w:r>
      <w:proofErr w:type="gramEnd"/>
      <w:r w:rsidRPr="007927B1">
        <w:t xml:space="preserve"> ГЭОТАР-Медиа, 2023. - 144 с. </w:t>
      </w:r>
      <w:proofErr w:type="gramStart"/>
      <w:r w:rsidRPr="007927B1">
        <w:t>-  URL</w:t>
      </w:r>
      <w:proofErr w:type="gramEnd"/>
      <w:r w:rsidRPr="007927B1">
        <w:t xml:space="preserve">: </w:t>
      </w:r>
      <w:r w:rsidRPr="008D7327">
        <w:rPr>
          <w:u w:val="single"/>
        </w:rPr>
        <w:t>https://www.studentlibrary.ru/book/ISBN9785970477175.html</w:t>
      </w:r>
    </w:p>
    <w:p w14:paraId="6E30CE7E" w14:textId="77777777" w:rsidR="00ED0BFA" w:rsidRPr="00527731" w:rsidRDefault="00ED0BFA" w:rsidP="00ED0BFA">
      <w:pPr>
        <w:shd w:val="clear" w:color="auto" w:fill="FFFFFF"/>
        <w:spacing w:line="276" w:lineRule="auto"/>
        <w:jc w:val="both"/>
        <w:rPr>
          <w:b/>
          <w:bCs/>
        </w:rPr>
      </w:pPr>
    </w:p>
    <w:p w14:paraId="616EB161" w14:textId="77777777" w:rsidR="00ED0BFA" w:rsidRPr="00527731" w:rsidRDefault="00ED0BFA" w:rsidP="00ED0BFA">
      <w:pPr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>6.Перечень ресурсов информационно-телекоммуникационной среды «Интернет», необходимых для освоения содержания темы:</w:t>
      </w:r>
    </w:p>
    <w:p w14:paraId="6E97CEF2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6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nephro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и </w:t>
      </w:r>
      <w:hyperlink r:id="rId7" w:history="1">
        <w:r w:rsidRPr="00527731">
          <w:rPr>
            <w:rStyle w:val="ac"/>
          </w:rPr>
          <w:t>http://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nonor</w:t>
        </w:r>
        <w:r w:rsidRPr="00527731">
          <w:rPr>
            <w:rStyle w:val="ac"/>
          </w:rPr>
          <w:t>.</w:t>
        </w:r>
        <w:proofErr w:type="spellStart"/>
        <w:r w:rsidRPr="00527731">
          <w:rPr>
            <w:rStyle w:val="ac"/>
          </w:rPr>
          <w:t>ru</w:t>
        </w:r>
        <w:proofErr w:type="spellEnd"/>
      </w:hyperlink>
      <w:r w:rsidRPr="00527731">
        <w:rPr>
          <w:bCs/>
        </w:rPr>
        <w:t xml:space="preserve"> – действующие Клинические рекомендации по нефрологии:</w:t>
      </w:r>
    </w:p>
    <w:p w14:paraId="50EB0BA8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по лечению гломерулонефритов</w:t>
      </w:r>
    </w:p>
    <w:p w14:paraId="642AFBAE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по диагностике и лечению ХБП</w:t>
      </w:r>
    </w:p>
    <w:p w14:paraId="60061F45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>Клинические рекомендации по диагностике и лечению</w:t>
      </w:r>
      <w:r w:rsidRPr="00527731">
        <w:rPr>
          <w:bCs/>
        </w:rPr>
        <w:t xml:space="preserve"> инфекции мочевых путей</w:t>
      </w:r>
    </w:p>
    <w:p w14:paraId="65EA8AD5" w14:textId="77777777" w:rsidR="00ED0BFA" w:rsidRPr="00527731" w:rsidRDefault="00ED0BFA" w:rsidP="00ED0BFA">
      <w:pPr>
        <w:spacing w:line="276" w:lineRule="auto"/>
        <w:jc w:val="both"/>
      </w:pPr>
    </w:p>
    <w:p w14:paraId="71DCF560" w14:textId="77777777" w:rsidR="00ED0BFA" w:rsidRPr="00527731" w:rsidRDefault="00ED0BFA" w:rsidP="00ED0BFA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</w:pPr>
      <w:r w:rsidRPr="00527731">
        <w:t xml:space="preserve">2. </w:t>
      </w:r>
      <w:hyperlink r:id="rId8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«Нефрология». </w:t>
      </w:r>
    </w:p>
    <w:p w14:paraId="44BE6893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</w:p>
    <w:p w14:paraId="57BE9D40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46A395E3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527731">
        <w:t xml:space="preserve"> 3. </w:t>
      </w:r>
      <w:proofErr w:type="spellStart"/>
      <w:r w:rsidRPr="00527731">
        <w:t>Номердокумента</w:t>
      </w:r>
      <w:proofErr w:type="spellEnd"/>
      <w:r w:rsidRPr="00527731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0CBA060D" w14:textId="77777777" w:rsidR="00ED0BFA" w:rsidRPr="00527731" w:rsidRDefault="00ED0BFA" w:rsidP="00ED0BFA">
      <w:pPr>
        <w:spacing w:line="276" w:lineRule="auto"/>
        <w:jc w:val="both"/>
      </w:pPr>
    </w:p>
    <w:p w14:paraId="5786D95E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1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lastRenderedPageBreak/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067"/>
      </w:tblGrid>
      <w:tr w:rsidR="00ED0BFA" w:rsidRPr="00527731" w14:paraId="0607DD8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D146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5A60" w14:textId="77777777" w:rsidR="00ED0BFA" w:rsidRPr="00527731" w:rsidRDefault="00ED0BFA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0F31D6BE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ED0BFA" w:rsidRPr="00527731" w14:paraId="38CAD6B1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B88B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«Нефрология» </w:t>
            </w:r>
            <w:hyperlink r:id="rId9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9C4A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30769D06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5172B65C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Просмотр учебных материалов</w:t>
            </w:r>
          </w:p>
        </w:tc>
      </w:tr>
      <w:tr w:rsidR="00ED0BFA" w:rsidRPr="00527731" w14:paraId="7699F3E6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1406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 возможностей интернет-порталов Российского диализного общества и Научного общества нефрологов России: </w:t>
            </w:r>
            <w:hyperlink r:id="rId10" w:history="1">
              <w:r w:rsidRPr="00527731">
                <w:rPr>
                  <w:rStyle w:val="ac"/>
                  <w:sz w:val="24"/>
                  <w:szCs w:val="24"/>
                </w:rPr>
                <w:t>http://</w:t>
              </w:r>
              <w:r w:rsidRPr="00527731">
                <w:rPr>
                  <w:rStyle w:val="ac"/>
                  <w:sz w:val="24"/>
                  <w:szCs w:val="24"/>
                  <w:lang w:val="en-US"/>
                </w:rPr>
                <w:t>www</w:t>
              </w:r>
              <w:r w:rsidRPr="00527731">
                <w:rPr>
                  <w:rStyle w:val="ac"/>
                  <w:sz w:val="24"/>
                  <w:szCs w:val="24"/>
                </w:rPr>
                <w:t>.</w:t>
              </w:r>
              <w:r w:rsidRPr="00527731">
                <w:rPr>
                  <w:rStyle w:val="ac"/>
                  <w:sz w:val="24"/>
                  <w:szCs w:val="24"/>
                  <w:lang w:val="en-US"/>
                </w:rPr>
                <w:t>nephro</w:t>
              </w:r>
              <w:r w:rsidRPr="00527731">
                <w:rPr>
                  <w:rStyle w:val="ac"/>
                  <w:sz w:val="24"/>
                  <w:szCs w:val="24"/>
                </w:rPr>
                <w:t>.ru/</w:t>
              </w:r>
            </w:hyperlink>
            <w:r w:rsidRPr="00527731">
              <w:rPr>
                <w:rStyle w:val="ac"/>
                <w:sz w:val="24"/>
                <w:szCs w:val="24"/>
              </w:rPr>
              <w:t xml:space="preserve">, </w:t>
            </w:r>
            <w:hyperlink r:id="rId11" w:history="1">
              <w:r w:rsidRPr="00527731">
                <w:rPr>
                  <w:rStyle w:val="ac"/>
                  <w:sz w:val="24"/>
                  <w:szCs w:val="24"/>
                </w:rPr>
                <w:t>http://</w:t>
              </w:r>
              <w:r w:rsidRPr="00527731">
                <w:rPr>
                  <w:rStyle w:val="ac"/>
                  <w:sz w:val="24"/>
                  <w:szCs w:val="24"/>
                  <w:lang w:val="en-US"/>
                </w:rPr>
                <w:t>www</w:t>
              </w:r>
              <w:r w:rsidRPr="00527731">
                <w:rPr>
                  <w:rStyle w:val="ac"/>
                  <w:sz w:val="24"/>
                  <w:szCs w:val="24"/>
                </w:rPr>
                <w:t>.</w:t>
              </w:r>
              <w:r w:rsidRPr="00527731">
                <w:rPr>
                  <w:rStyle w:val="ac"/>
                  <w:sz w:val="24"/>
                  <w:szCs w:val="24"/>
                  <w:lang w:val="en-US"/>
                </w:rPr>
                <w:t>nonr</w:t>
              </w:r>
              <w:r w:rsidRPr="00527731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527731">
                <w:rPr>
                  <w:rStyle w:val="ac"/>
                  <w:sz w:val="24"/>
                  <w:szCs w:val="24"/>
                </w:rPr>
                <w:t>ru</w:t>
              </w:r>
              <w:proofErr w:type="spellEnd"/>
              <w:r w:rsidRPr="00527731">
                <w:rPr>
                  <w:rStyle w:val="ac"/>
                  <w:sz w:val="24"/>
                  <w:szCs w:val="24"/>
                </w:rPr>
                <w:t>/</w:t>
              </w:r>
            </w:hyperlink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0E35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</w:tbl>
    <w:p w14:paraId="0B2EA6EF" w14:textId="77777777" w:rsidR="00ED0BFA" w:rsidRPr="00527731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both"/>
        <w:rPr>
          <w:color w:val="000000"/>
          <w:spacing w:val="-10"/>
          <w:w w:val="101"/>
        </w:rPr>
      </w:pPr>
    </w:p>
    <w:p w14:paraId="17C6D35A" w14:textId="77777777" w:rsidR="00ED0BFA" w:rsidRPr="00097D1C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№2.</w:t>
      </w:r>
    </w:p>
    <w:p w14:paraId="41A6E3D6" w14:textId="77777777" w:rsidR="00ED0BFA" w:rsidRPr="00527731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занятия «Дифференциальная диагностика при остром повреждении почек» </w:t>
      </w:r>
    </w:p>
    <w:p w14:paraId="3A7F4ECD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  <w:rPr>
          <w:b/>
        </w:rPr>
      </w:pPr>
    </w:p>
    <w:p w14:paraId="40FEE1F1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больных с острым повреждением почек.</w:t>
      </w:r>
    </w:p>
    <w:p w14:paraId="0D2EC1BB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55CADAFB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3" w:hanging="283"/>
        <w:jc w:val="both"/>
        <w:rPr>
          <w:color w:val="000000"/>
          <w:spacing w:val="-10"/>
          <w:w w:val="101"/>
        </w:rPr>
      </w:pPr>
      <w:r w:rsidRPr="00527731">
        <w:t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больных с острым повреждением почек;</w:t>
      </w:r>
    </w:p>
    <w:p w14:paraId="623FA3ED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3" w:hanging="283"/>
        <w:jc w:val="both"/>
      </w:pPr>
      <w:r w:rsidRPr="00527731">
        <w:t>совершенствовать навыки клинического обследования пациентов с острым повреждением почек;</w:t>
      </w:r>
    </w:p>
    <w:p w14:paraId="3E80A5A5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3" w:hanging="283"/>
        <w:jc w:val="both"/>
      </w:pPr>
      <w:r w:rsidRPr="00527731">
        <w:t xml:space="preserve">сформировать умения и навыки диагностики, дифференциальной диагностики и лечения больных с острым заболеванием почек </w:t>
      </w:r>
      <w:r w:rsidRPr="00527731">
        <w:rPr>
          <w:color w:val="000000"/>
          <w:spacing w:val="-10"/>
          <w:w w:val="101"/>
        </w:rPr>
        <w:t>в соответствии с действующими порядками оказания медицинской помощи, клиническими рекомендациями и стандартами;</w:t>
      </w:r>
    </w:p>
    <w:p w14:paraId="685F9004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3" w:hanging="283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3524EAEE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3" w:hanging="283"/>
        <w:jc w:val="both"/>
        <w:rPr>
          <w:b/>
        </w:rPr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64558181" w14:textId="77777777" w:rsidR="00ED0BFA" w:rsidRPr="00527731" w:rsidRDefault="00ED0BFA" w:rsidP="00ED0BFA">
      <w:pPr>
        <w:pStyle w:val="a7"/>
        <w:ind w:left="0"/>
        <w:jc w:val="both"/>
        <w:rPr>
          <w:b/>
        </w:rPr>
      </w:pPr>
    </w:p>
    <w:p w14:paraId="3F5611EC" w14:textId="77777777" w:rsidR="00ED0BFA" w:rsidRPr="00527731" w:rsidRDefault="00ED0BFA" w:rsidP="00ED0BFA">
      <w:pPr>
        <w:pStyle w:val="a7"/>
        <w:numPr>
          <w:ilvl w:val="0"/>
          <w:numId w:val="56"/>
        </w:numPr>
        <w:spacing w:line="276" w:lineRule="auto"/>
        <w:ind w:hanging="360"/>
        <w:jc w:val="both"/>
        <w:rPr>
          <w:b/>
        </w:rPr>
      </w:pPr>
      <w:r w:rsidRPr="00527731">
        <w:rPr>
          <w:b/>
        </w:rPr>
        <w:t>Основные понятия, которые должны быть усвоены в процессе изучения темы (глоссарий)</w:t>
      </w:r>
    </w:p>
    <w:p w14:paraId="63FA5F54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 xml:space="preserve">1. Острое повреждение почек – патологическое состояние, развивающееся в результате непосредственного острого воздействия ренальных и/или </w:t>
      </w:r>
      <w:proofErr w:type="spellStart"/>
      <w:r w:rsidRPr="00527731">
        <w:t>экстраренальных</w:t>
      </w:r>
      <w:proofErr w:type="spellEnd"/>
      <w:r w:rsidRPr="00527731">
        <w:t xml:space="preserve"> повреждающих факторов, продолжающееся до 7-ми суток и характеризующееся быстрым (часы-дни) развитием признаков повреждения или дисфункции почек различной степени выраженности. Поскольку острое повреждение почечной паренхимы может быть обусловлено не только ренальными (почечными), но также </w:t>
      </w:r>
      <w:proofErr w:type="spellStart"/>
      <w:r w:rsidRPr="00527731">
        <w:t>преренальными</w:t>
      </w:r>
      <w:proofErr w:type="spellEnd"/>
      <w:r w:rsidRPr="00527731">
        <w:t xml:space="preserve"> </w:t>
      </w:r>
      <w:r w:rsidRPr="00527731">
        <w:lastRenderedPageBreak/>
        <w:t xml:space="preserve">и </w:t>
      </w:r>
      <w:proofErr w:type="spellStart"/>
      <w:r w:rsidRPr="00527731">
        <w:t>постренальными</w:t>
      </w:r>
      <w:proofErr w:type="spellEnd"/>
      <w:r w:rsidRPr="00527731">
        <w:t xml:space="preserve"> факторами, англоязычному термину “</w:t>
      </w:r>
      <w:proofErr w:type="spellStart"/>
      <w:proofErr w:type="gramStart"/>
      <w:r w:rsidRPr="00527731">
        <w:rPr>
          <w:lang w:val="en-US"/>
        </w:rPr>
        <w:t>acutekidneyinjury</w:t>
      </w:r>
      <w:proofErr w:type="spellEnd"/>
      <w:r w:rsidRPr="00527731">
        <w:t>”соответствует</w:t>
      </w:r>
      <w:proofErr w:type="gramEnd"/>
      <w:r w:rsidRPr="00527731">
        <w:t xml:space="preserve"> перевод “острое повреждение почек”. Термин “острое почечное повреждение”, который возник по аналогии с термином “острая почечная недостаточность”, не отражает смысла и положений теоретической концепции </w:t>
      </w:r>
      <w:r w:rsidRPr="00527731">
        <w:rPr>
          <w:lang w:val="en-US"/>
        </w:rPr>
        <w:t>KDIGO</w:t>
      </w:r>
      <w:r w:rsidRPr="00527731">
        <w:t>и не рекомендуется к использованию.</w:t>
      </w:r>
    </w:p>
    <w:p w14:paraId="1727F621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2. Острая болезнь почек (ОБП)  – патологическое состояние, не разрешившегося в сроки до 7-ми  суток острого повреждения почек, продолжающееся в период от 7 до 90 суток и характеризующееся персистенцией признаков повреждения почек или их дисфункции различной степени выраженности.</w:t>
      </w:r>
    </w:p>
    <w:p w14:paraId="731A16F1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 xml:space="preserve">3. Хроническая болезнь почек (ХБП)  – патологическое состояние, возникающее либо в результате перманентного  (первично хронического) воздействия ренальных и/или </w:t>
      </w:r>
      <w:proofErr w:type="spellStart"/>
      <w:r w:rsidRPr="00527731">
        <w:t>экстраренальных</w:t>
      </w:r>
      <w:proofErr w:type="spellEnd"/>
      <w:r w:rsidRPr="00527731">
        <w:t xml:space="preserve"> повреждающих факторов, либо являющегося исходом острой болезни почек, продолжающейся свыше 90 суток и характеризующееся персистенцией признаков повреждения или дисфункцией почек различной степени выраженности. </w:t>
      </w:r>
    </w:p>
    <w:p w14:paraId="4AEF1C47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4. Скорость клубочковой (</w:t>
      </w:r>
      <w:proofErr w:type="spellStart"/>
      <w:r w:rsidRPr="00527731">
        <w:t>гломерулярной</w:t>
      </w:r>
      <w:proofErr w:type="spellEnd"/>
      <w:r w:rsidRPr="00527731">
        <w:t xml:space="preserve">) фильтрации (СКФ) – это количество </w:t>
      </w:r>
      <w:proofErr w:type="spellStart"/>
      <w:r w:rsidRPr="00527731">
        <w:t>милилитров</w:t>
      </w:r>
      <w:proofErr w:type="spellEnd"/>
      <w:r w:rsidRPr="00527731">
        <w:t xml:space="preserve"> плазмы крови, профильтровавшейся во всех клубочках почек за одну минуту. Величина СКФ выражается в мл/мин, определяется величинами почечного </w:t>
      </w:r>
      <w:proofErr w:type="spellStart"/>
      <w:r w:rsidRPr="00527731">
        <w:t>плазмотока</w:t>
      </w:r>
      <w:proofErr w:type="spellEnd"/>
      <w:r w:rsidRPr="00527731">
        <w:t xml:space="preserve">, фильтрационного давления, </w:t>
      </w:r>
      <w:proofErr w:type="spellStart"/>
      <w:r w:rsidRPr="00527731">
        <w:t>фильтрациционной</w:t>
      </w:r>
      <w:proofErr w:type="spellEnd"/>
      <w:r w:rsidRPr="00527731">
        <w:t xml:space="preserve"> поверхности и зависит от массы действующих нефронов. Используется, как интегральный показатель функционального состояния почек и стандартизуется на площадь поверхности тела (усредненная площадь поверхности тела составляет 1,73 м2). </w:t>
      </w:r>
    </w:p>
    <w:p w14:paraId="521CAC07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 xml:space="preserve">5. </w:t>
      </w:r>
      <w:proofErr w:type="spellStart"/>
      <w:r w:rsidRPr="00527731">
        <w:t>Патологичекий</w:t>
      </w:r>
      <w:proofErr w:type="spellEnd"/>
      <w:r w:rsidRPr="00527731">
        <w:t xml:space="preserve"> континуум повреждения почек – это персистенция острого повреждения почечной паренхимы различной этиологии с исходом в </w:t>
      </w:r>
      <w:proofErr w:type="spellStart"/>
      <w:r w:rsidRPr="00527731">
        <w:t>гломеруло</w:t>
      </w:r>
      <w:proofErr w:type="spellEnd"/>
      <w:r w:rsidRPr="00527731">
        <w:t xml:space="preserve">- и </w:t>
      </w:r>
      <w:proofErr w:type="spellStart"/>
      <w:r w:rsidRPr="00527731">
        <w:t>тубулоинтерстициальный</w:t>
      </w:r>
      <w:proofErr w:type="spellEnd"/>
      <w:r w:rsidRPr="00527731">
        <w:t xml:space="preserve"> склероз различной степени выраженности с </w:t>
      </w:r>
      <w:proofErr w:type="spellStart"/>
      <w:r w:rsidRPr="00527731">
        <w:t>формированрием</w:t>
      </w:r>
      <w:proofErr w:type="spellEnd"/>
      <w:r w:rsidRPr="00527731">
        <w:t xml:space="preserve"> в конечном итоге ХБП или ТПН, требующей заместительной почечной терапии. В условиях реальной клинической практики патологический континуум повреждения почек представлен динамикой (временными критериями) перехода от ОПП к ОБП и к ХБП.</w:t>
      </w:r>
    </w:p>
    <w:p w14:paraId="31007963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6. Заместительная почечная терапия (ЗПТ) – комплекс специализированных методов замещения выделительной функции почек. К ним относят диализ (гемо- и перитонеальный) и трансплантацию почек. Последний метод позволяет восстановить весь спектр утраченных функций почек. Соответствует англоязычному термину “</w:t>
      </w:r>
      <w:proofErr w:type="spellStart"/>
      <w:r w:rsidRPr="00527731">
        <w:rPr>
          <w:lang w:val="en-US"/>
        </w:rPr>
        <w:t>Renalreplacementtherapy</w:t>
      </w:r>
      <w:proofErr w:type="spellEnd"/>
      <w:r w:rsidRPr="00527731">
        <w:t xml:space="preserve">”. Методы ЗПТ подразделяются на интермиттирующие и продленные. Интермиттирующие методы характеризуются длительностью процедуры не более 6 часов. Продленные подразделяются на интермиттирующие (8-12 часов) и продолжительные (12-24 часа).   </w:t>
      </w:r>
    </w:p>
    <w:p w14:paraId="7A3D9391" w14:textId="77777777" w:rsidR="00ED0BFA" w:rsidRPr="00527731" w:rsidRDefault="00ED0BFA" w:rsidP="00ED0BFA">
      <w:pPr>
        <w:spacing w:line="276" w:lineRule="auto"/>
        <w:jc w:val="both"/>
      </w:pPr>
    </w:p>
    <w:p w14:paraId="27532241" w14:textId="77777777" w:rsidR="00ED0BFA" w:rsidRPr="00527731" w:rsidRDefault="00ED0BFA" w:rsidP="00ED0BFA">
      <w:pPr>
        <w:numPr>
          <w:ilvl w:val="0"/>
          <w:numId w:val="56"/>
        </w:numPr>
        <w:spacing w:line="276" w:lineRule="auto"/>
        <w:ind w:left="720" w:hanging="360"/>
        <w:jc w:val="both"/>
        <w:rPr>
          <w:b/>
        </w:rPr>
      </w:pPr>
      <w:r w:rsidRPr="00527731">
        <w:rPr>
          <w:b/>
        </w:rPr>
        <w:t>Вопросы к занятию:</w:t>
      </w:r>
    </w:p>
    <w:p w14:paraId="3B55E5C4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1. Понятие об остром повреждении почек. Классификация.</w:t>
      </w:r>
    </w:p>
    <w:p w14:paraId="695C54FC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2. Патогенез и основные этиологические причины ОПП.</w:t>
      </w:r>
    </w:p>
    <w:p w14:paraId="16353E03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3. Алгоритм диагностики и дифференциальной диагностики ОПП. Маркеры ОПП.</w:t>
      </w:r>
    </w:p>
    <w:p w14:paraId="1398B33D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4. Особенности клиники, степени тяжести ОПП.</w:t>
      </w:r>
    </w:p>
    <w:p w14:paraId="6420DCD6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5. Принципы лечения ОПП.</w:t>
      </w:r>
    </w:p>
    <w:p w14:paraId="5BC4E7FD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 xml:space="preserve">6. </w:t>
      </w:r>
      <w:proofErr w:type="spellStart"/>
      <w:r w:rsidRPr="00527731">
        <w:t>Проказания</w:t>
      </w:r>
      <w:proofErr w:type="spellEnd"/>
      <w:r w:rsidRPr="00527731">
        <w:t xml:space="preserve"> к заместительной почечной терапии.</w:t>
      </w:r>
    </w:p>
    <w:p w14:paraId="2C04C47B" w14:textId="77777777" w:rsidR="00ED0BFA" w:rsidRPr="00527731" w:rsidRDefault="00ED0BFA" w:rsidP="00ED0BFA">
      <w:pPr>
        <w:spacing w:line="276" w:lineRule="auto"/>
        <w:ind w:left="283" w:hanging="283"/>
        <w:jc w:val="both"/>
      </w:pPr>
      <w:r w:rsidRPr="00527731">
        <w:t>7. Исходы ОПП.</w:t>
      </w:r>
    </w:p>
    <w:p w14:paraId="4DF267EB" w14:textId="77777777" w:rsidR="00ED0BFA" w:rsidRPr="00527731" w:rsidRDefault="00ED0BFA" w:rsidP="00ED0BFA">
      <w:pPr>
        <w:spacing w:line="276" w:lineRule="auto"/>
        <w:ind w:left="283" w:hanging="283"/>
        <w:jc w:val="both"/>
        <w:rPr>
          <w:b/>
          <w:bCs/>
        </w:rPr>
      </w:pPr>
      <w:r w:rsidRPr="00527731">
        <w:t>8. Профилактика ОПП.</w:t>
      </w:r>
    </w:p>
    <w:p w14:paraId="678975EA" w14:textId="77777777" w:rsidR="00ED0BFA" w:rsidRPr="00527731" w:rsidRDefault="00ED0BFA" w:rsidP="00ED0BFA">
      <w:pPr>
        <w:spacing w:line="276" w:lineRule="auto"/>
        <w:jc w:val="both"/>
        <w:rPr>
          <w:b/>
          <w:bCs/>
        </w:rPr>
      </w:pPr>
      <w:r w:rsidRPr="00527731">
        <w:t>9. Принципы диспансерного наблюдения больных, перенесших ОПП.</w:t>
      </w:r>
    </w:p>
    <w:p w14:paraId="1F7D8028" w14:textId="77777777" w:rsidR="00ED0BFA" w:rsidRPr="00527731" w:rsidRDefault="00ED0BFA" w:rsidP="00ED0BFA">
      <w:pPr>
        <w:spacing w:line="276" w:lineRule="auto"/>
        <w:jc w:val="both"/>
      </w:pPr>
    </w:p>
    <w:p w14:paraId="2CAA3275" w14:textId="77777777" w:rsidR="00ED0BFA" w:rsidRPr="00527731" w:rsidRDefault="00ED0BFA" w:rsidP="00ED0BFA">
      <w:pPr>
        <w:numPr>
          <w:ilvl w:val="0"/>
          <w:numId w:val="54"/>
        </w:numPr>
        <w:spacing w:line="276" w:lineRule="auto"/>
        <w:ind w:left="720" w:hanging="360"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 xml:space="preserve">Вопросы для самоконтроля </w:t>
      </w:r>
    </w:p>
    <w:p w14:paraId="185E87A0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>1. Собрать анамнез и провести полное клиническое обследование больного с ОПП.</w:t>
      </w:r>
    </w:p>
    <w:p w14:paraId="7D85C5C9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 xml:space="preserve">2. Провести дифференциальный диагноз. </w:t>
      </w:r>
    </w:p>
    <w:p w14:paraId="1001A6DC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>3. Сформулировать клинический диагноз и обосновать его.</w:t>
      </w:r>
    </w:p>
    <w:p w14:paraId="2A6AFCB2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>4. Составить план обследования больного с учетом особенностей течения заболевания и основных этиологических причин.</w:t>
      </w:r>
    </w:p>
    <w:p w14:paraId="656D0A09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>5. Обосновать целесообразность назначенных методов исследования.</w:t>
      </w:r>
    </w:p>
    <w:p w14:paraId="2326DF27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 xml:space="preserve">6. Интерпретировать результаты данных дополнительного исследования. </w:t>
      </w:r>
    </w:p>
    <w:p w14:paraId="254B9384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>7. Составить индивидуальный план лечения больного с учетом особенностей течения заболевания и основных этиологических причин.</w:t>
      </w:r>
    </w:p>
    <w:p w14:paraId="5F66F935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>8. Дать рекомендации больному по профилактике рецидивов заболевания.</w:t>
      </w:r>
    </w:p>
    <w:p w14:paraId="0C734052" w14:textId="77777777" w:rsidR="00ED0BFA" w:rsidRPr="00527731" w:rsidRDefault="00ED0BFA" w:rsidP="00ED0BFA">
      <w:pPr>
        <w:spacing w:line="276" w:lineRule="auto"/>
        <w:ind w:left="283" w:hanging="283"/>
      </w:pPr>
      <w:r w:rsidRPr="00527731">
        <w:t>9. Выписать рецепты на основные препараты для лечения ОПП по МНН.</w:t>
      </w:r>
    </w:p>
    <w:p w14:paraId="3C774A01" w14:textId="77777777" w:rsidR="00ED0BFA" w:rsidRPr="00527731" w:rsidRDefault="00ED0BFA" w:rsidP="00ED0BFA">
      <w:pPr>
        <w:spacing w:line="276" w:lineRule="auto"/>
      </w:pPr>
    </w:p>
    <w:p w14:paraId="475ED564" w14:textId="77777777" w:rsidR="00ED0BFA" w:rsidRPr="00527731" w:rsidRDefault="00ED0BFA" w:rsidP="00ED0BFA">
      <w:pPr>
        <w:numPr>
          <w:ilvl w:val="0"/>
          <w:numId w:val="54"/>
        </w:numPr>
        <w:spacing w:line="276" w:lineRule="auto"/>
        <w:ind w:left="720" w:hanging="360"/>
        <w:rPr>
          <w:b/>
        </w:rPr>
      </w:pPr>
      <w:r w:rsidRPr="00527731">
        <w:rPr>
          <w:b/>
        </w:rPr>
        <w:t>Перечень литературы:</w:t>
      </w:r>
    </w:p>
    <w:p w14:paraId="1C2D2CAE" w14:textId="77777777" w:rsidR="00ED0BFA" w:rsidRDefault="00ED0BFA" w:rsidP="00ED0BFA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0C17D067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2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08A2B3F2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64DE0B0D" w14:textId="77777777" w:rsidR="00ED0BFA" w:rsidRPr="00C711BA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355ADE25" w14:textId="77777777" w:rsidR="00ED0BFA" w:rsidRPr="00527731" w:rsidRDefault="00ED0BFA" w:rsidP="00ED0BFA">
      <w:pPr>
        <w:spacing w:line="276" w:lineRule="auto"/>
        <w:jc w:val="both"/>
        <w:outlineLvl w:val="0"/>
        <w:rPr>
          <w:b/>
        </w:rPr>
      </w:pPr>
    </w:p>
    <w:p w14:paraId="7A0904E9" w14:textId="77777777" w:rsidR="00ED0BFA" w:rsidRDefault="00ED0BFA" w:rsidP="00ED0BFA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>Дополнительная:</w:t>
      </w:r>
    </w:p>
    <w:p w14:paraId="470E45D2" w14:textId="77777777" w:rsidR="00ED0BFA" w:rsidRDefault="00ED0BFA" w:rsidP="00ED0BFA">
      <w:pPr>
        <w:pStyle w:val="3"/>
        <w:shd w:val="clear" w:color="auto" w:fill="FFFFFF"/>
        <w:rPr>
          <w:b/>
          <w:color w:val="auto"/>
        </w:rPr>
      </w:pPr>
      <w:r w:rsidRPr="007927B1">
        <w:rPr>
          <w:rFonts w:cs="Times New Roman"/>
          <w:color w:val="000000"/>
        </w:rPr>
        <w:t>1.Актуальные вопрос</w:t>
      </w:r>
      <w:r>
        <w:rPr>
          <w:rFonts w:cs="Times New Roman"/>
          <w:color w:val="000000"/>
        </w:rPr>
        <w:t xml:space="preserve">ы </w:t>
      </w:r>
      <w:proofErr w:type="gramStart"/>
      <w:r>
        <w:rPr>
          <w:rFonts w:cs="Times New Roman"/>
          <w:color w:val="000000"/>
        </w:rPr>
        <w:t>нефрологии :</w:t>
      </w:r>
      <w:proofErr w:type="gramEnd"/>
      <w:r>
        <w:rPr>
          <w:rFonts w:cs="Times New Roman"/>
          <w:color w:val="000000"/>
        </w:rPr>
        <w:t xml:space="preserve"> учебное пособие /</w:t>
      </w:r>
      <w:r w:rsidRPr="007927B1">
        <w:rPr>
          <w:rFonts w:cs="Times New Roman"/>
          <w:color w:val="000000"/>
        </w:rPr>
        <w:t xml:space="preserve"> Якушин </w:t>
      </w:r>
      <w:proofErr w:type="spellStart"/>
      <w:proofErr w:type="gramStart"/>
      <w:r w:rsidRPr="007927B1">
        <w:rPr>
          <w:rFonts w:cs="Times New Roman"/>
          <w:color w:val="000000"/>
        </w:rPr>
        <w:t>С.С</w:t>
      </w:r>
      <w:proofErr w:type="gramEnd"/>
      <w:r w:rsidRPr="007927B1">
        <w:rPr>
          <w:rFonts w:cs="Times New Roman"/>
          <w:color w:val="000000"/>
        </w:rPr>
        <w:t>.</w:t>
      </w:r>
      <w:r w:rsidRPr="007927B1">
        <w:rPr>
          <w:color w:val="auto"/>
        </w:rPr>
        <w:t>Москва</w:t>
      </w:r>
      <w:proofErr w:type="spellEnd"/>
      <w:r w:rsidRPr="007927B1">
        <w:rPr>
          <w:color w:val="auto"/>
        </w:rPr>
        <w:t>: ГЭОТАР-Медиа, 202</w:t>
      </w:r>
      <w:r>
        <w:rPr>
          <w:color w:val="auto"/>
        </w:rPr>
        <w:t>1.-176 с.</w:t>
      </w:r>
    </w:p>
    <w:p w14:paraId="099967C7" w14:textId="77777777" w:rsidR="00ED0BFA" w:rsidRDefault="00ED0BFA" w:rsidP="00ED0BFA">
      <w:pPr>
        <w:rPr>
          <w:color w:val="323232"/>
        </w:rPr>
      </w:pPr>
      <w:r>
        <w:t xml:space="preserve">2.Клиническая </w:t>
      </w:r>
      <w:proofErr w:type="gramStart"/>
      <w:r>
        <w:t>нефрология :</w:t>
      </w:r>
      <w:proofErr w:type="gramEnd"/>
      <w:r>
        <w:t xml:space="preserve"> учебное пособие /</w:t>
      </w:r>
      <w:r w:rsidRPr="008D7327">
        <w:rPr>
          <w:color w:val="323232"/>
        </w:rPr>
        <w:t xml:space="preserve">Усанова А.А., </w:t>
      </w:r>
      <w:proofErr w:type="spellStart"/>
      <w:r w:rsidRPr="008D7327">
        <w:rPr>
          <w:color w:val="323232"/>
        </w:rPr>
        <w:t>Гуранова</w:t>
      </w:r>
      <w:proofErr w:type="spellEnd"/>
      <w:r w:rsidRPr="008D7327">
        <w:rPr>
          <w:color w:val="323232"/>
        </w:rPr>
        <w:t xml:space="preserve"> Н.Н</w:t>
      </w:r>
      <w:r>
        <w:rPr>
          <w:color w:val="323232"/>
        </w:rPr>
        <w:t>. –Москва: ГЭОТАР-Медиа, 2026.-456 с.</w:t>
      </w:r>
    </w:p>
    <w:p w14:paraId="5D2EF2A4" w14:textId="77777777" w:rsidR="00ED0BFA" w:rsidRPr="00527731" w:rsidRDefault="00ED0BFA" w:rsidP="00ED0BFA">
      <w:pPr>
        <w:spacing w:line="276" w:lineRule="auto"/>
        <w:jc w:val="both"/>
        <w:outlineLvl w:val="0"/>
        <w:rPr>
          <w:bCs/>
        </w:rPr>
      </w:pPr>
      <w:r>
        <w:rPr>
          <w:bCs/>
        </w:rPr>
        <w:t>3</w:t>
      </w:r>
      <w:r w:rsidRPr="00527731">
        <w:rPr>
          <w:bCs/>
        </w:rPr>
        <w:t xml:space="preserve">.Клиническая терапевтическая практика: неотложные состояния: учебное пособие / под ред. И.В. </w:t>
      </w:r>
      <w:proofErr w:type="spellStart"/>
      <w:r w:rsidRPr="00527731">
        <w:rPr>
          <w:bCs/>
        </w:rPr>
        <w:t>Дворяшиной</w:t>
      </w:r>
      <w:proofErr w:type="spellEnd"/>
      <w:r w:rsidRPr="00527731">
        <w:rPr>
          <w:bCs/>
        </w:rPr>
        <w:t>. - Архангельск: Изд-во Северного государственного медицинского университета, 2021. - С. 266-280.</w:t>
      </w:r>
    </w:p>
    <w:p w14:paraId="6D1F6401" w14:textId="77777777" w:rsidR="00ED0BFA" w:rsidRDefault="00ED0BFA" w:rsidP="00ED0BFA">
      <w:pPr>
        <w:shd w:val="clear" w:color="auto" w:fill="FFFFFF"/>
        <w:spacing w:line="276" w:lineRule="auto"/>
        <w:rPr>
          <w:u w:val="single"/>
        </w:rPr>
      </w:pPr>
      <w:r>
        <w:rPr>
          <w:bCs/>
        </w:rPr>
        <w:t>4</w:t>
      </w:r>
      <w:r w:rsidRPr="007927B1">
        <w:rPr>
          <w:bCs/>
        </w:rPr>
        <w:t>. Основные синдромы внутренних</w:t>
      </w:r>
      <w:r w:rsidRPr="007927B1">
        <w:t xml:space="preserve"> болезней [Электронный ресурс</w:t>
      </w:r>
      <w:proofErr w:type="gramStart"/>
      <w:r w:rsidRPr="007927B1">
        <w:t>] :</w:t>
      </w:r>
      <w:proofErr w:type="gramEnd"/>
      <w:r w:rsidRPr="007927B1">
        <w:t xml:space="preserve"> учебное пособие/ Е. В. Резник, А. П. Баранов, П. А. Могутова, В. В. </w:t>
      </w:r>
      <w:proofErr w:type="spellStart"/>
      <w:r w:rsidRPr="007927B1">
        <w:t>Вилов</w:t>
      </w:r>
      <w:proofErr w:type="spellEnd"/>
      <w:r w:rsidRPr="007927B1">
        <w:t xml:space="preserve">. -Москва: ГЭОТАР-Медиа, 2025. -264 с.- URL: </w:t>
      </w:r>
      <w:r w:rsidRPr="007927B1">
        <w:rPr>
          <w:u w:val="single"/>
        </w:rPr>
        <w:t>ttps://www.studentlibrary.ru/ru/book/ISBN9785970488355.html</w:t>
      </w:r>
    </w:p>
    <w:p w14:paraId="684C5FD0" w14:textId="77777777" w:rsidR="00ED0BFA" w:rsidRPr="007927B1" w:rsidRDefault="00ED0BFA" w:rsidP="00ED0BFA">
      <w:pPr>
        <w:shd w:val="clear" w:color="auto" w:fill="FFFFFF"/>
        <w:spacing w:line="276" w:lineRule="auto"/>
        <w:rPr>
          <w:u w:val="single"/>
        </w:rPr>
      </w:pPr>
    </w:p>
    <w:p w14:paraId="5504ACAA" w14:textId="77777777" w:rsidR="00ED0BFA" w:rsidRPr="00527731" w:rsidRDefault="00ED0BFA" w:rsidP="00ED0BFA">
      <w:pPr>
        <w:numPr>
          <w:ilvl w:val="0"/>
          <w:numId w:val="54"/>
        </w:numPr>
        <w:spacing w:line="276" w:lineRule="auto"/>
        <w:ind w:left="720" w:hanging="360"/>
        <w:jc w:val="both"/>
        <w:rPr>
          <w:b/>
          <w:bCs/>
        </w:rPr>
      </w:pPr>
      <w:r w:rsidRPr="00527731">
        <w:rPr>
          <w:b/>
          <w:bCs/>
        </w:rPr>
        <w:t>Перечень ресурсов информационно-телекоммуникационной среды «Интернет», необходимых для освоения содержания темы:</w:t>
      </w:r>
    </w:p>
    <w:p w14:paraId="2F60EA7F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13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nephro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и </w:t>
      </w:r>
      <w:hyperlink r:id="rId14" w:history="1">
        <w:r w:rsidRPr="00527731">
          <w:rPr>
            <w:rStyle w:val="ac"/>
          </w:rPr>
          <w:t>http://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nonor</w:t>
        </w:r>
        <w:r w:rsidRPr="00527731">
          <w:rPr>
            <w:rStyle w:val="ac"/>
          </w:rPr>
          <w:t>.</w:t>
        </w:r>
        <w:proofErr w:type="spellStart"/>
        <w:r w:rsidRPr="00527731">
          <w:rPr>
            <w:rStyle w:val="ac"/>
          </w:rPr>
          <w:t>ru</w:t>
        </w:r>
        <w:proofErr w:type="spellEnd"/>
      </w:hyperlink>
      <w:r w:rsidRPr="00527731">
        <w:rPr>
          <w:bCs/>
        </w:rPr>
        <w:t xml:space="preserve"> – действующие Клинические рекомендации по нефрологии:</w:t>
      </w:r>
    </w:p>
    <w:p w14:paraId="3410E3D4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по диагностике и лечению ОПП</w:t>
      </w:r>
    </w:p>
    <w:p w14:paraId="0700FFC1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>Клинические рекомендации по диагностике и лечению</w:t>
      </w:r>
      <w:r w:rsidRPr="00527731">
        <w:rPr>
          <w:bCs/>
        </w:rPr>
        <w:t xml:space="preserve"> ХБП</w:t>
      </w:r>
    </w:p>
    <w:p w14:paraId="4C604A62" w14:textId="77777777" w:rsidR="00ED0BFA" w:rsidRPr="00527731" w:rsidRDefault="00ED0BFA" w:rsidP="00ED0BFA">
      <w:pPr>
        <w:spacing w:line="276" w:lineRule="auto"/>
        <w:jc w:val="both"/>
      </w:pPr>
    </w:p>
    <w:p w14:paraId="25125F14" w14:textId="77777777" w:rsidR="00ED0BFA" w:rsidRPr="00527731" w:rsidRDefault="00ED0BFA" w:rsidP="00ED0BFA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</w:pPr>
      <w:r w:rsidRPr="00527731">
        <w:t xml:space="preserve">2. </w:t>
      </w:r>
      <w:hyperlink r:id="rId15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«Нефрология». </w:t>
      </w:r>
    </w:p>
    <w:p w14:paraId="4CD65510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</w:p>
    <w:p w14:paraId="558A15A3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2D6CEB5A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527731">
        <w:t xml:space="preserve"> 3. </w:t>
      </w:r>
      <w:proofErr w:type="spellStart"/>
      <w:r w:rsidRPr="00527731">
        <w:t>Номердокумента</w:t>
      </w:r>
      <w:proofErr w:type="spellEnd"/>
      <w:r w:rsidRPr="00527731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468DAD11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4435490E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143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067"/>
      </w:tblGrid>
      <w:tr w:rsidR="00ED0BFA" w:rsidRPr="00527731" w14:paraId="76D81868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7CCC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685E" w14:textId="77777777" w:rsidR="00ED0BFA" w:rsidRPr="00527731" w:rsidRDefault="00ED0BFA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1EB091DA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ED0BFA" w:rsidRPr="00527731" w14:paraId="09185A16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412B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«Нефрология» </w:t>
            </w:r>
            <w:hyperlink r:id="rId16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0455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50F5186E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65B70EFF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Просмотр учебных материалов</w:t>
            </w:r>
          </w:p>
          <w:p w14:paraId="3AC74113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</w:p>
        </w:tc>
      </w:tr>
      <w:tr w:rsidR="00ED0BFA" w:rsidRPr="00527731" w14:paraId="6AB0764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ABDA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 возможностей интернет-порталов Российского диализного общества и Научного общества нефрологов России: </w:t>
            </w:r>
            <w:hyperlink r:id="rId17" w:history="1">
              <w:r w:rsidRPr="00527731">
                <w:rPr>
                  <w:rStyle w:val="ac"/>
                  <w:sz w:val="24"/>
                  <w:szCs w:val="24"/>
                </w:rPr>
                <w:t>http://</w:t>
              </w:r>
              <w:r w:rsidRPr="00527731">
                <w:rPr>
                  <w:rStyle w:val="ac"/>
                  <w:sz w:val="24"/>
                  <w:szCs w:val="24"/>
                  <w:lang w:val="en-US"/>
                </w:rPr>
                <w:t>www</w:t>
              </w:r>
              <w:r w:rsidRPr="00527731">
                <w:rPr>
                  <w:rStyle w:val="ac"/>
                  <w:sz w:val="24"/>
                  <w:szCs w:val="24"/>
                </w:rPr>
                <w:t>.</w:t>
              </w:r>
              <w:r w:rsidRPr="00527731">
                <w:rPr>
                  <w:rStyle w:val="ac"/>
                  <w:sz w:val="24"/>
                  <w:szCs w:val="24"/>
                  <w:lang w:val="en-US"/>
                </w:rPr>
                <w:t>nephro</w:t>
              </w:r>
              <w:r w:rsidRPr="00527731">
                <w:rPr>
                  <w:rStyle w:val="ac"/>
                  <w:sz w:val="24"/>
                  <w:szCs w:val="24"/>
                </w:rPr>
                <w:t>.ru/</w:t>
              </w:r>
            </w:hyperlink>
            <w:r w:rsidRPr="00527731">
              <w:rPr>
                <w:rStyle w:val="ac"/>
                <w:sz w:val="24"/>
                <w:szCs w:val="24"/>
              </w:rPr>
              <w:t xml:space="preserve">, </w:t>
            </w:r>
            <w:hyperlink r:id="rId18" w:history="1">
              <w:r w:rsidRPr="00527731">
                <w:rPr>
                  <w:rStyle w:val="ac"/>
                  <w:sz w:val="24"/>
                  <w:szCs w:val="24"/>
                </w:rPr>
                <w:t>http://</w:t>
              </w:r>
              <w:r w:rsidRPr="00527731">
                <w:rPr>
                  <w:rStyle w:val="ac"/>
                  <w:sz w:val="24"/>
                  <w:szCs w:val="24"/>
                  <w:lang w:val="en-US"/>
                </w:rPr>
                <w:t>www</w:t>
              </w:r>
              <w:r w:rsidRPr="00527731">
                <w:rPr>
                  <w:rStyle w:val="ac"/>
                  <w:sz w:val="24"/>
                  <w:szCs w:val="24"/>
                </w:rPr>
                <w:t>.</w:t>
              </w:r>
              <w:r w:rsidRPr="00527731">
                <w:rPr>
                  <w:rStyle w:val="ac"/>
                  <w:sz w:val="24"/>
                  <w:szCs w:val="24"/>
                  <w:lang w:val="en-US"/>
                </w:rPr>
                <w:t>nonr</w:t>
              </w:r>
              <w:r w:rsidRPr="00527731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527731">
                <w:rPr>
                  <w:rStyle w:val="ac"/>
                  <w:sz w:val="24"/>
                  <w:szCs w:val="24"/>
                </w:rPr>
                <w:t>ru</w:t>
              </w:r>
              <w:proofErr w:type="spellEnd"/>
              <w:r w:rsidRPr="00527731">
                <w:rPr>
                  <w:rStyle w:val="ac"/>
                  <w:sz w:val="24"/>
                  <w:szCs w:val="24"/>
                </w:rPr>
                <w:t>/</w:t>
              </w:r>
            </w:hyperlink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83F8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</w:tbl>
    <w:p w14:paraId="0EB6F3BD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</w:p>
    <w:p w14:paraId="1BB160FF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</w:p>
    <w:p w14:paraId="7EE2C71D" w14:textId="77777777" w:rsidR="00ED0BFA" w:rsidRPr="00527731" w:rsidRDefault="00ED0BFA" w:rsidP="00ED0BFA">
      <w:pPr>
        <w:spacing w:line="276" w:lineRule="auto"/>
        <w:jc w:val="center"/>
        <w:rPr>
          <w:b/>
        </w:rPr>
      </w:pPr>
      <w:r w:rsidRPr="00527731">
        <w:rPr>
          <w:b/>
        </w:rPr>
        <w:t>Методические рекомендации для обучающихся</w:t>
      </w:r>
    </w:p>
    <w:p w14:paraId="5CFD9161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Раздел дисциплины «Гематология»</w:t>
      </w:r>
    </w:p>
    <w:p w14:paraId="06BF1B2C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5 курс</w:t>
      </w:r>
    </w:p>
    <w:p w14:paraId="6C820DCB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</w:p>
    <w:p w14:paraId="54582865" w14:textId="77777777" w:rsidR="00ED0BFA" w:rsidRPr="00097D1C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№1.</w:t>
      </w:r>
    </w:p>
    <w:p w14:paraId="55128A13" w14:textId="77777777" w:rsidR="00ED0BFA" w:rsidRPr="00527731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</w:t>
      </w:r>
      <w:r>
        <w:rPr>
          <w:b/>
          <w:bCs/>
          <w:i/>
          <w:iCs/>
          <w:color w:val="000000"/>
          <w:spacing w:val="-10"/>
          <w:w w:val="101"/>
        </w:rPr>
        <w:t>я «</w:t>
      </w:r>
      <w:proofErr w:type="spellStart"/>
      <w:r>
        <w:rPr>
          <w:b/>
          <w:bCs/>
          <w:i/>
          <w:iCs/>
          <w:color w:val="000000"/>
          <w:spacing w:val="-10"/>
          <w:w w:val="101"/>
        </w:rPr>
        <w:t>Дифференциалный</w:t>
      </w:r>
      <w:proofErr w:type="spellEnd"/>
      <w:r>
        <w:rPr>
          <w:b/>
          <w:bCs/>
          <w:i/>
          <w:iCs/>
          <w:color w:val="000000"/>
          <w:spacing w:val="-10"/>
          <w:w w:val="101"/>
        </w:rPr>
        <w:t xml:space="preserve"> диагноз и лечение </w:t>
      </w:r>
      <w:r w:rsidRPr="00527731">
        <w:rPr>
          <w:b/>
          <w:bCs/>
          <w:i/>
          <w:iCs/>
          <w:color w:val="000000"/>
          <w:spacing w:val="-10"/>
          <w:w w:val="101"/>
        </w:rPr>
        <w:t xml:space="preserve">анемий» </w:t>
      </w:r>
    </w:p>
    <w:p w14:paraId="4347DD82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  <w:rPr>
          <w:b/>
        </w:rPr>
      </w:pPr>
    </w:p>
    <w:p w14:paraId="37099F91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больных с основными формами анемий.</w:t>
      </w:r>
    </w:p>
    <w:p w14:paraId="073B4144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07437B0A" w14:textId="77777777" w:rsidR="00ED0BFA" w:rsidRPr="00527731" w:rsidRDefault="00ED0BFA" w:rsidP="00ED0BFA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 w:rsidRPr="00527731">
        <w:rPr>
          <w:color w:val="000000"/>
          <w:spacing w:val="-10"/>
          <w:w w:val="101"/>
        </w:rPr>
        <w:t xml:space="preserve">анемий; </w:t>
      </w:r>
    </w:p>
    <w:p w14:paraId="42D3DDFD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системы крови;</w:t>
      </w:r>
    </w:p>
    <w:p w14:paraId="54F804F5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lastRenderedPageBreak/>
        <w:t>сформировать умения и навыки диагностики, дифференциальной диагностики и лечения ан</w:t>
      </w:r>
      <w:r w:rsidRPr="00527731">
        <w:rPr>
          <w:color w:val="000000"/>
          <w:spacing w:val="-10"/>
          <w:w w:val="101"/>
        </w:rPr>
        <w:t>емий в соответствии с действующими порядками оказания медицинской помощи, клиническими рекомендациями и стандартами;</w:t>
      </w:r>
    </w:p>
    <w:p w14:paraId="49E300DF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24A54AFF" w14:textId="77777777" w:rsidR="00ED0BFA" w:rsidRPr="00527731" w:rsidRDefault="00ED0BFA" w:rsidP="00ED0BFA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743AE642" w14:textId="77777777" w:rsidR="00ED0BFA" w:rsidRPr="00527731" w:rsidRDefault="00ED0BFA" w:rsidP="00ED0BFA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12A07913" w14:textId="77777777" w:rsidR="00ED0BFA" w:rsidRPr="00527731" w:rsidRDefault="00ED0BFA" w:rsidP="00ED0BFA">
      <w:pPr>
        <w:spacing w:line="276" w:lineRule="auto"/>
        <w:jc w:val="both"/>
        <w:rPr>
          <w:color w:val="202124"/>
          <w:shd w:val="clear" w:color="auto" w:fill="FFFFFF"/>
        </w:rPr>
      </w:pPr>
      <w:r w:rsidRPr="00527731">
        <w:rPr>
          <w:color w:val="202124"/>
          <w:shd w:val="clear" w:color="auto" w:fill="FFFFFF"/>
        </w:rPr>
        <w:t xml:space="preserve">1.Анемия - </w:t>
      </w:r>
      <w:r w:rsidRPr="00527731">
        <w:rPr>
          <w:bCs/>
        </w:rPr>
        <w:t>клинико-гематологический симптомокомплекс, характеризующийся уменьшением содержания НВ (и в большинстве случаев эритроцитов и гематокрита) в единице объема крови, что приводит к гипоксемии и гипоксии органов и тканей.</w:t>
      </w:r>
      <w:r w:rsidRPr="00527731">
        <w:rPr>
          <w:color w:val="202124"/>
          <w:shd w:val="clear" w:color="auto" w:fill="FFFFFF"/>
        </w:rPr>
        <w:t> </w:t>
      </w:r>
    </w:p>
    <w:p w14:paraId="31519490" w14:textId="77777777" w:rsidR="00ED0BFA" w:rsidRPr="00527731" w:rsidRDefault="00ED0BFA" w:rsidP="00ED0BFA">
      <w:pPr>
        <w:spacing w:line="276" w:lineRule="auto"/>
        <w:jc w:val="both"/>
      </w:pPr>
      <w:r w:rsidRPr="00527731">
        <w:t>2.Железодефицитная анемия- клинико-гематологический симптомокомплекс, развивающийся вследствие снижения содержания железа в организме (в сыворотке крови, костном мозге и депо), в результате которого происходит нарушение синтеза гемоглобина</w:t>
      </w:r>
    </w:p>
    <w:p w14:paraId="21BD16CE" w14:textId="77777777" w:rsidR="00ED0BFA" w:rsidRPr="00527731" w:rsidRDefault="00ED0BFA" w:rsidP="00ED0BFA">
      <w:pPr>
        <w:spacing w:line="276" w:lineRule="auto"/>
        <w:jc w:val="both"/>
        <w:rPr>
          <w:bCs/>
        </w:rPr>
      </w:pPr>
      <w:r w:rsidRPr="00527731">
        <w:t xml:space="preserve">3.Мегалобластные анемии- анемии, обусловленные нарушением синтеза ДНК в </w:t>
      </w:r>
      <w:proofErr w:type="spellStart"/>
      <w:r w:rsidRPr="00527731">
        <w:t>эритрокариоцитах</w:t>
      </w:r>
      <w:proofErr w:type="spellEnd"/>
      <w:r w:rsidRPr="00527731">
        <w:t xml:space="preserve"> костного мозга вследствие дефицита витамина В12 или фолиевой кислоты и характеризующиеся </w:t>
      </w:r>
      <w:proofErr w:type="spellStart"/>
      <w:r w:rsidRPr="00527731">
        <w:t>мегалобластическим</w:t>
      </w:r>
      <w:proofErr w:type="spellEnd"/>
      <w:r w:rsidRPr="00527731">
        <w:t xml:space="preserve"> типом кроветворения</w:t>
      </w:r>
      <w:r w:rsidRPr="00527731">
        <w:rPr>
          <w:bCs/>
        </w:rPr>
        <w:t>.</w:t>
      </w:r>
    </w:p>
    <w:p w14:paraId="6E20A30B" w14:textId="77777777" w:rsidR="00ED0BFA" w:rsidRPr="00527731" w:rsidRDefault="00ED0BFA" w:rsidP="00ED0BFA">
      <w:pPr>
        <w:spacing w:line="276" w:lineRule="auto"/>
        <w:jc w:val="both"/>
        <w:rPr>
          <w:bCs/>
        </w:rPr>
      </w:pPr>
      <w:r w:rsidRPr="00527731">
        <w:rPr>
          <w:bCs/>
        </w:rPr>
        <w:t xml:space="preserve">4.Гемолитические анемии- </w:t>
      </w:r>
      <w:r w:rsidRPr="00527731">
        <w:t>группа анемий, характеризующаяся синдромом гемолиза- повышенным разрушением эритроцитов и укорочением продолжительности их жизни</w:t>
      </w:r>
    </w:p>
    <w:p w14:paraId="751BBE66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Cs/>
        </w:rPr>
        <w:t xml:space="preserve">5.Талассемия- </w:t>
      </w:r>
      <w:r w:rsidRPr="00527731">
        <w:t xml:space="preserve">наследственная гемолитическая анемия, обусловленная нарушением синтеза гемоглобина в результате уменьшения или отсутствия одной или нескольких </w:t>
      </w:r>
      <w:proofErr w:type="spellStart"/>
      <w:r w:rsidRPr="00527731">
        <w:t>глобиновых</w:t>
      </w:r>
      <w:proofErr w:type="spellEnd"/>
      <w:r w:rsidRPr="00527731">
        <w:t xml:space="preserve"> цепей.</w:t>
      </w:r>
    </w:p>
    <w:p w14:paraId="4464545A" w14:textId="77777777" w:rsidR="00ED0BFA" w:rsidRPr="00527731" w:rsidRDefault="00ED0BFA" w:rsidP="00ED0BFA">
      <w:pPr>
        <w:spacing w:line="276" w:lineRule="auto"/>
        <w:jc w:val="both"/>
      </w:pPr>
      <w:r w:rsidRPr="00527731">
        <w:t>6.Ферротерапия –терапия, направленная на устранение дефицита железа в организме.</w:t>
      </w:r>
    </w:p>
    <w:p w14:paraId="5804DFEE" w14:textId="77777777" w:rsidR="00ED0BFA" w:rsidRPr="00527731" w:rsidRDefault="00ED0BFA" w:rsidP="00ED0BFA">
      <w:pPr>
        <w:spacing w:line="276" w:lineRule="auto"/>
        <w:jc w:val="both"/>
      </w:pPr>
      <w:r w:rsidRPr="00527731">
        <w:t>7.Неионные препараты железа- всасываются путем активной абсорбции, когда трехвалентное железо переносится на трансферрин и ферритин непосредственно из препарата</w:t>
      </w:r>
    </w:p>
    <w:p w14:paraId="4E0F8221" w14:textId="77777777" w:rsidR="00ED0BFA" w:rsidRPr="00527731" w:rsidRDefault="00ED0BFA" w:rsidP="00ED0BFA">
      <w:pPr>
        <w:spacing w:line="276" w:lineRule="auto"/>
        <w:jc w:val="both"/>
        <w:rPr>
          <w:b/>
        </w:rPr>
      </w:pPr>
    </w:p>
    <w:p w14:paraId="44000F91" w14:textId="77777777" w:rsidR="00ED0BFA" w:rsidRPr="00527731" w:rsidRDefault="00ED0BFA" w:rsidP="00ED0BFA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516216E0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1. Интерпретация результатов клинического анализа крови </w:t>
      </w:r>
    </w:p>
    <w:p w14:paraId="3B146A1D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2. Критерии и степени выраженности анемии </w:t>
      </w:r>
    </w:p>
    <w:p w14:paraId="1937B31A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3. Лабораторные признаки анемического синдрома </w:t>
      </w:r>
    </w:p>
    <w:p w14:paraId="08DEBAC0" w14:textId="77777777" w:rsidR="00ED0BFA" w:rsidRPr="00527731" w:rsidRDefault="00ED0BFA" w:rsidP="00ED0BFA">
      <w:pPr>
        <w:spacing w:line="276" w:lineRule="auto"/>
        <w:jc w:val="both"/>
      </w:pPr>
      <w:r w:rsidRPr="00527731">
        <w:t>4. Объективные признаки анемического синдрома</w:t>
      </w:r>
    </w:p>
    <w:p w14:paraId="63AF041B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5. Клиника и диагностика железодефицитной анемии (ЖДА) </w:t>
      </w:r>
    </w:p>
    <w:p w14:paraId="4C3D6E07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6. Лабораторные и инструментальные исследования при ЖДА </w:t>
      </w:r>
    </w:p>
    <w:p w14:paraId="6BB2E3CC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7. Этиология и патогенез </w:t>
      </w:r>
      <w:proofErr w:type="spellStart"/>
      <w:r w:rsidRPr="00527731">
        <w:t>мегалобластных</w:t>
      </w:r>
      <w:proofErr w:type="spellEnd"/>
      <w:r w:rsidRPr="00527731">
        <w:t xml:space="preserve"> анемий </w:t>
      </w:r>
    </w:p>
    <w:p w14:paraId="48DA0078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8. Лабораторные и инструментальные исследования при </w:t>
      </w:r>
      <w:proofErr w:type="spellStart"/>
      <w:r w:rsidRPr="00527731">
        <w:t>мегалобластных</w:t>
      </w:r>
      <w:proofErr w:type="spellEnd"/>
      <w:r w:rsidRPr="00527731">
        <w:t xml:space="preserve"> анемиях </w:t>
      </w:r>
    </w:p>
    <w:p w14:paraId="6E50E311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9. Этиология и патогенез гемолитических анемий </w:t>
      </w:r>
    </w:p>
    <w:p w14:paraId="3023FD76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10. Дифференциальная диагностика при гемолитическом синдроме </w:t>
      </w:r>
    </w:p>
    <w:p w14:paraId="6FBF5C20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11. Понятие о внутрисосудистом и внутриклеточном гемолизе, критерии диагностики, наиболее частые причины </w:t>
      </w:r>
    </w:p>
    <w:p w14:paraId="1B3E23AD" w14:textId="77777777" w:rsidR="00ED0BFA" w:rsidRPr="00527731" w:rsidRDefault="00ED0BFA" w:rsidP="00ED0BFA">
      <w:pPr>
        <w:spacing w:line="276" w:lineRule="auto"/>
        <w:jc w:val="both"/>
      </w:pPr>
      <w:r w:rsidRPr="00527731">
        <w:t>12. Апластическая анемия (АА)</w:t>
      </w:r>
    </w:p>
    <w:p w14:paraId="39EB54A0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13. Дифференциальный диагноз ЖДА, АА, </w:t>
      </w:r>
      <w:proofErr w:type="spellStart"/>
      <w:r w:rsidRPr="00527731">
        <w:t>мегалобластных</w:t>
      </w:r>
      <w:proofErr w:type="spellEnd"/>
      <w:r w:rsidRPr="00527731">
        <w:t xml:space="preserve"> и гемолитических анемий </w:t>
      </w:r>
    </w:p>
    <w:p w14:paraId="141A617C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14. Роль стернальной пункции при анемиях </w:t>
      </w:r>
    </w:p>
    <w:p w14:paraId="531A7FFA" w14:textId="77777777" w:rsidR="00ED0BFA" w:rsidRPr="00527731" w:rsidRDefault="00ED0BFA" w:rsidP="00ED0BFA">
      <w:pPr>
        <w:spacing w:line="276" w:lineRule="auto"/>
        <w:ind w:left="426"/>
        <w:jc w:val="both"/>
        <w:rPr>
          <w:b/>
          <w:bCs/>
        </w:rPr>
      </w:pPr>
    </w:p>
    <w:p w14:paraId="3AAC80EC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06DAB52E" w14:textId="77777777" w:rsidR="00ED0BFA" w:rsidRPr="00527731" w:rsidRDefault="00ED0BFA" w:rsidP="00ED0BFA">
      <w:pPr>
        <w:spacing w:line="276" w:lineRule="auto"/>
      </w:pPr>
      <w:r w:rsidRPr="00527731">
        <w:t xml:space="preserve">1. Проанализируйте механизмы развития анемий </w:t>
      </w:r>
    </w:p>
    <w:p w14:paraId="0F655837" w14:textId="77777777" w:rsidR="00ED0BFA" w:rsidRPr="00527731" w:rsidRDefault="00ED0BFA" w:rsidP="00ED0BFA">
      <w:pPr>
        <w:spacing w:line="276" w:lineRule="auto"/>
      </w:pPr>
      <w:r w:rsidRPr="00527731">
        <w:t xml:space="preserve">2. Определите тактику врача при выявлении больного с анемией </w:t>
      </w:r>
    </w:p>
    <w:p w14:paraId="3DF5F9CB" w14:textId="77777777" w:rsidR="00ED0BFA" w:rsidRPr="00527731" w:rsidRDefault="00ED0BFA" w:rsidP="00ED0BFA">
      <w:pPr>
        <w:spacing w:line="276" w:lineRule="auto"/>
      </w:pPr>
      <w:r w:rsidRPr="00527731">
        <w:t xml:space="preserve">3. Составьте план обследования больного анемией </w:t>
      </w:r>
    </w:p>
    <w:p w14:paraId="207CA2FC" w14:textId="77777777" w:rsidR="00ED0BFA" w:rsidRPr="00527731" w:rsidRDefault="00ED0BFA" w:rsidP="00ED0BFA">
      <w:pPr>
        <w:spacing w:line="276" w:lineRule="auto"/>
      </w:pPr>
      <w:r w:rsidRPr="00527731">
        <w:t xml:space="preserve">4. Проведите дифференциальный диагноз заболеваний с анемическим синдромом </w:t>
      </w:r>
    </w:p>
    <w:p w14:paraId="688566E6" w14:textId="77777777" w:rsidR="00ED0BFA" w:rsidRPr="00527731" w:rsidRDefault="00ED0BFA" w:rsidP="00ED0BFA">
      <w:pPr>
        <w:spacing w:line="276" w:lineRule="auto"/>
      </w:pPr>
      <w:r w:rsidRPr="00527731">
        <w:t xml:space="preserve">5. Составьте план профилактических мероприятий для предотвращения развития анемии </w:t>
      </w:r>
    </w:p>
    <w:p w14:paraId="60C97F16" w14:textId="77777777" w:rsidR="00ED0BFA" w:rsidRPr="00527731" w:rsidRDefault="00ED0BFA" w:rsidP="00ED0BFA">
      <w:pPr>
        <w:spacing w:line="276" w:lineRule="auto"/>
        <w:rPr>
          <w:b/>
        </w:rPr>
      </w:pPr>
    </w:p>
    <w:p w14:paraId="2D1D60A9" w14:textId="77777777" w:rsidR="00ED0BFA" w:rsidRPr="00527731" w:rsidRDefault="00ED0BFA" w:rsidP="00ED0BFA">
      <w:pPr>
        <w:spacing w:line="276" w:lineRule="auto"/>
      </w:pPr>
      <w:r w:rsidRPr="00527731">
        <w:rPr>
          <w:b/>
        </w:rPr>
        <w:t>5. Перечень литературы:</w:t>
      </w:r>
    </w:p>
    <w:p w14:paraId="5B11FBEC" w14:textId="77777777" w:rsidR="00ED0BFA" w:rsidRPr="00527731" w:rsidRDefault="00ED0BFA" w:rsidP="00ED0BFA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5BFA8657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9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3500B03E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7675FEEE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27C1EA72" w14:textId="77777777" w:rsidR="00ED0BFA" w:rsidRPr="00B34659" w:rsidRDefault="00ED0BFA" w:rsidP="00ED0BFA">
      <w:pPr>
        <w:spacing w:line="276" w:lineRule="auto"/>
        <w:jc w:val="both"/>
      </w:pPr>
    </w:p>
    <w:p w14:paraId="554BE62A" w14:textId="77777777" w:rsidR="00ED0BFA" w:rsidRPr="00B34659" w:rsidRDefault="00ED0BFA" w:rsidP="00ED0BFA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5BC9AF6D" w14:textId="77777777" w:rsidR="00ED0BFA" w:rsidRPr="00B34659" w:rsidRDefault="00ED0BFA" w:rsidP="00ED0BFA">
      <w:pPr>
        <w:autoSpaceDE w:val="0"/>
        <w:autoSpaceDN w:val="0"/>
        <w:adjustRightInd w:val="0"/>
        <w:jc w:val="both"/>
      </w:pPr>
      <w:r w:rsidRPr="00B34659">
        <w:rPr>
          <w:bCs/>
        </w:rPr>
        <w:t>1.Анемический синдром в</w:t>
      </w:r>
      <w:r w:rsidRPr="00B34659">
        <w:t xml:space="preserve"> практике врача поликлиники [Электронный ресурс</w:t>
      </w:r>
      <w:proofErr w:type="gramStart"/>
      <w:r w:rsidRPr="00B34659">
        <w:t>] :</w:t>
      </w:r>
      <w:proofErr w:type="gramEnd"/>
      <w:r w:rsidRPr="00B34659">
        <w:t xml:space="preserve"> монография/ ред. В. Н. Ларина. -</w:t>
      </w:r>
      <w:proofErr w:type="gramStart"/>
      <w:r w:rsidRPr="00B34659">
        <w:t>Москва:  ГЭОТАР</w:t>
      </w:r>
      <w:proofErr w:type="gramEnd"/>
      <w:r w:rsidRPr="00B34659">
        <w:t xml:space="preserve">-Медиа, 2024. -176 с.- URL: </w:t>
      </w:r>
      <w:hyperlink r:id="rId20" w:history="1">
        <w:r w:rsidRPr="00B34659">
          <w:rPr>
            <w:rStyle w:val="ac"/>
          </w:rPr>
          <w:t>https://www.studentlibrary.ru/book/ISBN9785970482018.html</w:t>
        </w:r>
      </w:hyperlink>
    </w:p>
    <w:p w14:paraId="635BBE17" w14:textId="77777777" w:rsidR="00ED0BFA" w:rsidRPr="00A64391" w:rsidRDefault="00ED0BFA" w:rsidP="00ED0BFA">
      <w:pPr>
        <w:autoSpaceDE w:val="0"/>
        <w:autoSpaceDN w:val="0"/>
        <w:adjustRightInd w:val="0"/>
        <w:jc w:val="both"/>
        <w:rPr>
          <w:highlight w:val="yellow"/>
        </w:rPr>
      </w:pPr>
      <w:r w:rsidRPr="00B34659">
        <w:rPr>
          <w:bCs/>
        </w:rPr>
        <w:t>2.</w:t>
      </w:r>
      <w:proofErr w:type="gramStart"/>
      <w:r w:rsidRPr="00B34659">
        <w:rPr>
          <w:bCs/>
        </w:rPr>
        <w:t>Гематология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нац. </w:t>
      </w:r>
      <w:proofErr w:type="gramStart"/>
      <w:r w:rsidRPr="00B34659">
        <w:t>рук./</w:t>
      </w:r>
      <w:proofErr w:type="gramEnd"/>
      <w:r w:rsidRPr="00B34659">
        <w:t xml:space="preserve"> под ред. О. А. Рукавицына. -2-е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2024. -916 с.- URL: https://www.studentlibrary.ru/ru/book/ISBN9785970481882.html</w:t>
      </w:r>
    </w:p>
    <w:p w14:paraId="51985BDC" w14:textId="77777777" w:rsidR="00ED0BFA" w:rsidRPr="00527731" w:rsidRDefault="00ED0BFA" w:rsidP="00ED0BFA">
      <w:pPr>
        <w:spacing w:line="276" w:lineRule="auto"/>
        <w:jc w:val="both"/>
        <w:outlineLvl w:val="0"/>
      </w:pPr>
      <w:bookmarkStart w:id="0" w:name="_Hlk92302490"/>
      <w:r>
        <w:rPr>
          <w:bCs/>
        </w:rPr>
        <w:t>3.</w:t>
      </w:r>
      <w:r w:rsidRPr="00527731">
        <w:rPr>
          <w:bCs/>
        </w:rPr>
        <w:t xml:space="preserve">Рукавицын </w:t>
      </w:r>
      <w:proofErr w:type="spellStart"/>
      <w:proofErr w:type="gramStart"/>
      <w:r w:rsidRPr="00527731">
        <w:rPr>
          <w:bCs/>
        </w:rPr>
        <w:t>О.А</w:t>
      </w:r>
      <w:proofErr w:type="gramEnd"/>
      <w:r w:rsidRPr="00527731">
        <w:rPr>
          <w:bCs/>
        </w:rPr>
        <w:t>.</w:t>
      </w:r>
      <w:r w:rsidRPr="00527731">
        <w:t>Анемии</w:t>
      </w:r>
      <w:proofErr w:type="spellEnd"/>
      <w:r w:rsidRPr="00527731">
        <w:t>[Электронный ресурс]: руководство/ О.А.Рукавицын-</w:t>
      </w:r>
      <w:proofErr w:type="gramStart"/>
      <w:r w:rsidRPr="00527731">
        <w:t>Москва:ГЭОТАРМедиа</w:t>
      </w:r>
      <w:proofErr w:type="gramEnd"/>
      <w:r w:rsidRPr="00527731">
        <w:t xml:space="preserve">,2021.-352с. </w:t>
      </w:r>
    </w:p>
    <w:p w14:paraId="5D08E927" w14:textId="77777777" w:rsidR="00ED0BFA" w:rsidRDefault="00ED0BFA" w:rsidP="00ED0BFA">
      <w:pPr>
        <w:spacing w:line="276" w:lineRule="auto"/>
        <w:jc w:val="both"/>
        <w:outlineLvl w:val="0"/>
        <w:rPr>
          <w:color w:val="0000FF"/>
          <w:u w:val="single"/>
        </w:rPr>
      </w:pPr>
      <w:r w:rsidRPr="00527731">
        <w:t xml:space="preserve">Режим доступа: </w:t>
      </w:r>
      <w:hyperlink r:id="rId21" w:history="1">
        <w:r w:rsidRPr="00003095">
          <w:rPr>
            <w:rStyle w:val="ac"/>
          </w:rPr>
          <w:t>http://www.studentlibrary.ru/book/ISBN9785970433654.html</w:t>
        </w:r>
      </w:hyperlink>
      <w:r w:rsidRPr="00527731">
        <w:rPr>
          <w:color w:val="0000FF"/>
          <w:u w:val="single"/>
        </w:rPr>
        <w:t>.</w:t>
      </w:r>
      <w:bookmarkEnd w:id="0"/>
    </w:p>
    <w:p w14:paraId="39E55C07" w14:textId="77777777" w:rsidR="00ED0BFA" w:rsidRPr="00527731" w:rsidRDefault="00ED0BFA" w:rsidP="00ED0BFA">
      <w:pPr>
        <w:spacing w:line="276" w:lineRule="auto"/>
        <w:jc w:val="both"/>
        <w:outlineLvl w:val="0"/>
        <w:rPr>
          <w:b/>
          <w:color w:val="0000FF"/>
          <w:u w:val="single"/>
        </w:rPr>
      </w:pPr>
    </w:p>
    <w:p w14:paraId="2F0850BC" w14:textId="77777777" w:rsidR="00ED0BFA" w:rsidRPr="00527731" w:rsidRDefault="00ED0BFA" w:rsidP="00ED0BFA">
      <w:pPr>
        <w:spacing w:line="276" w:lineRule="auto"/>
        <w:jc w:val="both"/>
        <w:rPr>
          <w:b/>
          <w:bCs/>
        </w:rPr>
      </w:pPr>
    </w:p>
    <w:p w14:paraId="6D0E0E1E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4F407C39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22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blood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23" w:history="1">
        <w:r w:rsidRPr="00527731">
          <w:rPr>
            <w:rStyle w:val="ac"/>
          </w:rPr>
          <w:t>https://</w:t>
        </w:r>
        <w:r w:rsidRPr="00527731">
          <w:rPr>
            <w:rStyle w:val="ac"/>
            <w:lang w:val="en-US"/>
          </w:rPr>
          <w:t>npngo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>– действующие Клинические рекомендации Национального гематологического общества (НГО):</w:t>
      </w:r>
    </w:p>
    <w:p w14:paraId="77EA8320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«Железодефицитная анемия»</w:t>
      </w:r>
    </w:p>
    <w:p w14:paraId="7AB55C75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«В12дефицитная анемия»</w:t>
      </w:r>
    </w:p>
    <w:p w14:paraId="1AA8DBD5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 xml:space="preserve">Клинические рекомендации «Аутоиммунная гемолитическая анемия» </w:t>
      </w:r>
    </w:p>
    <w:p w14:paraId="5B06406F" w14:textId="77777777" w:rsidR="00ED0BFA" w:rsidRPr="00527731" w:rsidRDefault="00ED0BFA" w:rsidP="00ED0BFA">
      <w:pPr>
        <w:spacing w:line="276" w:lineRule="auto"/>
        <w:jc w:val="both"/>
      </w:pPr>
    </w:p>
    <w:p w14:paraId="19E2DC29" w14:textId="77777777" w:rsidR="00ED0BFA" w:rsidRPr="00527731" w:rsidRDefault="00ED0BFA" w:rsidP="00ED0BFA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24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«Гематология». </w:t>
      </w:r>
    </w:p>
    <w:p w14:paraId="2F24D1B5" w14:textId="77777777" w:rsidR="00ED0BFA" w:rsidRPr="00527731" w:rsidRDefault="00ED0BFA" w:rsidP="00ED0BFA">
      <w:pPr>
        <w:spacing w:line="276" w:lineRule="auto"/>
        <w:jc w:val="both"/>
      </w:pPr>
    </w:p>
    <w:p w14:paraId="328DEB2A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09837F01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lastRenderedPageBreak/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527731">
        <w:t xml:space="preserve"> 3. </w:t>
      </w:r>
      <w:proofErr w:type="spellStart"/>
      <w:r w:rsidRPr="00527731">
        <w:t>Номердокумента</w:t>
      </w:r>
      <w:proofErr w:type="spellEnd"/>
      <w:r w:rsidRPr="00527731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14AC0D8D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279098F1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D0BFA" w:rsidRPr="00527731" w14:paraId="507C1421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0A4C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0103" w14:textId="77777777" w:rsidR="00ED0BFA" w:rsidRPr="00527731" w:rsidRDefault="00ED0BFA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27F3D697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ED0BFA" w:rsidRPr="00527731" w14:paraId="520B9F73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1572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«Гематология» </w:t>
            </w:r>
            <w:hyperlink r:id="rId25" w:history="1">
              <w:r w:rsidRPr="0052773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9FFD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3E228421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4D33A9F3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ED0BFA" w:rsidRPr="00527731" w14:paraId="7897EB96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E641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Подготовка этапного эпикриза больного с анемией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1F89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2ECC8F08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ED0BFA" w:rsidRPr="00527731" w14:paraId="72F8EE21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D6D8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  <w:jc w:val="both"/>
            </w:pPr>
            <w:r w:rsidRPr="00527731">
              <w:t>Составление плана обследования пациента с различными анемиями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1853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составить план обследования пациентов с анемией. Дать обоснование назначенным методам обследования. </w:t>
            </w:r>
          </w:p>
          <w:p w14:paraId="38320BBC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ED0BFA" w:rsidRPr="00527731" w14:paraId="0C655EE9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6917" w14:textId="77777777" w:rsidR="00ED0BFA" w:rsidRPr="00527731" w:rsidRDefault="00ED0BFA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Назначение лечения пациента с различными анемиями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6FFF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назначить лечение (основное и поддерживающее). Дать обоснование назначенной терапии. Заполнить таблицу №2. </w:t>
            </w:r>
          </w:p>
        </w:tc>
      </w:tr>
      <w:tr w:rsidR="00ED0BFA" w:rsidRPr="00527731" w14:paraId="120D49CB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B8E2" w14:textId="77777777" w:rsidR="00ED0BFA" w:rsidRPr="00527731" w:rsidRDefault="00ED0BFA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Рекомендации по первичной и вторичной профилактике различных анемий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7E55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рецидивов железодефицитной анемии, В12-дефицитной анемии, аутоиммунной гемолитической анемии</w:t>
            </w:r>
          </w:p>
          <w:p w14:paraId="363E609D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№2.</w:t>
            </w:r>
          </w:p>
        </w:tc>
      </w:tr>
    </w:tbl>
    <w:p w14:paraId="22D4B3A9" w14:textId="77777777" w:rsidR="00ED0BFA" w:rsidRPr="00527731" w:rsidRDefault="00ED0BFA" w:rsidP="00ED0BFA">
      <w:pPr>
        <w:spacing w:line="276" w:lineRule="auto"/>
        <w:jc w:val="both"/>
      </w:pPr>
    </w:p>
    <w:p w14:paraId="54FD15BD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6"/>
        <w:gridCol w:w="2802"/>
        <w:gridCol w:w="3671"/>
      </w:tblGrid>
      <w:tr w:rsidR="00ED0BFA" w:rsidRPr="00527731" w14:paraId="1ED9B081" w14:textId="77777777" w:rsidTr="00820E8A">
        <w:tc>
          <w:tcPr>
            <w:tcW w:w="2977" w:type="dxa"/>
          </w:tcPr>
          <w:p w14:paraId="0C37C81C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2835" w:type="dxa"/>
          </w:tcPr>
          <w:p w14:paraId="5304827C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</w:tcPr>
          <w:p w14:paraId="6F0E9E3E" w14:textId="77777777" w:rsidR="00ED0BFA" w:rsidRPr="00527731" w:rsidRDefault="00ED0BFA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ED0BFA" w:rsidRPr="00527731" w14:paraId="3685E685" w14:textId="77777777" w:rsidTr="00820E8A">
        <w:tc>
          <w:tcPr>
            <w:tcW w:w="2977" w:type="dxa"/>
          </w:tcPr>
          <w:p w14:paraId="205501A2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Пациентка 35 лет, с гипохромной анемией средней степени тяжести</w:t>
            </w:r>
          </w:p>
        </w:tc>
        <w:tc>
          <w:tcPr>
            <w:tcW w:w="2835" w:type="dxa"/>
          </w:tcPr>
          <w:p w14:paraId="782C633D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59E80EA0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3643FF61" w14:textId="77777777" w:rsidTr="00820E8A">
        <w:tc>
          <w:tcPr>
            <w:tcW w:w="2977" w:type="dxa"/>
          </w:tcPr>
          <w:p w14:paraId="49E9405A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 xml:space="preserve">Пациент 67 лет с </w:t>
            </w:r>
            <w:proofErr w:type="spellStart"/>
            <w:r w:rsidRPr="00527731">
              <w:t>гиперхромной</w:t>
            </w:r>
            <w:proofErr w:type="spellEnd"/>
            <w:r w:rsidRPr="00527731">
              <w:t xml:space="preserve"> тяжелой анемией</w:t>
            </w:r>
          </w:p>
        </w:tc>
        <w:tc>
          <w:tcPr>
            <w:tcW w:w="2835" w:type="dxa"/>
          </w:tcPr>
          <w:p w14:paraId="145693D7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58725C19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</w:tbl>
    <w:p w14:paraId="69A8ECF9" w14:textId="77777777" w:rsidR="00ED0BFA" w:rsidRPr="00527731" w:rsidRDefault="00ED0BFA" w:rsidP="00ED0BFA">
      <w:pPr>
        <w:spacing w:line="276" w:lineRule="auto"/>
        <w:jc w:val="both"/>
      </w:pPr>
    </w:p>
    <w:p w14:paraId="10980A44" w14:textId="77777777" w:rsidR="00ED0BFA" w:rsidRPr="00527731" w:rsidRDefault="00ED0BFA" w:rsidP="00ED0BFA">
      <w:pPr>
        <w:spacing w:line="276" w:lineRule="auto"/>
        <w:jc w:val="both"/>
      </w:pPr>
      <w:r w:rsidRPr="00527731">
        <w:lastRenderedPageBreak/>
        <w:t>Таблица№2.</w:t>
      </w:r>
    </w:p>
    <w:p w14:paraId="33CE8535" w14:textId="77777777" w:rsidR="00ED0BFA" w:rsidRPr="00527731" w:rsidRDefault="00ED0BFA" w:rsidP="00ED0BFA">
      <w:pPr>
        <w:spacing w:line="276" w:lineRule="auto"/>
        <w:ind w:left="-142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2243"/>
        <w:gridCol w:w="2347"/>
        <w:gridCol w:w="2439"/>
      </w:tblGrid>
      <w:tr w:rsidR="00ED0BFA" w:rsidRPr="00527731" w14:paraId="7A7D992D" w14:textId="77777777" w:rsidTr="00820E8A">
        <w:tc>
          <w:tcPr>
            <w:tcW w:w="2366" w:type="dxa"/>
          </w:tcPr>
          <w:p w14:paraId="14D90611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357" w:type="dxa"/>
          </w:tcPr>
          <w:p w14:paraId="64CA7C69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4713B7DD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Основной курс</w:t>
            </w:r>
          </w:p>
        </w:tc>
        <w:tc>
          <w:tcPr>
            <w:tcW w:w="2371" w:type="dxa"/>
          </w:tcPr>
          <w:p w14:paraId="5A816C74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322A8FCF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510" w:type="dxa"/>
          </w:tcPr>
          <w:p w14:paraId="25DBC0BB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ED0BFA" w:rsidRPr="00527731" w14:paraId="0709A7B1" w14:textId="77777777" w:rsidTr="00820E8A">
        <w:tc>
          <w:tcPr>
            <w:tcW w:w="2366" w:type="dxa"/>
          </w:tcPr>
          <w:p w14:paraId="3F6A4BFC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Железодефицитная анемия тяжелой степени</w:t>
            </w:r>
          </w:p>
        </w:tc>
        <w:tc>
          <w:tcPr>
            <w:tcW w:w="2357" w:type="dxa"/>
          </w:tcPr>
          <w:p w14:paraId="6BF1C71B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3570385E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2D2F34CF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6D9F7869" w14:textId="77777777" w:rsidTr="00820E8A">
        <w:tc>
          <w:tcPr>
            <w:tcW w:w="2366" w:type="dxa"/>
          </w:tcPr>
          <w:p w14:paraId="1872F783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В12-дефицитная анемия легкой степени тяжести</w:t>
            </w:r>
          </w:p>
        </w:tc>
        <w:tc>
          <w:tcPr>
            <w:tcW w:w="2357" w:type="dxa"/>
          </w:tcPr>
          <w:p w14:paraId="0D8E17A3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1F2D80CA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2FB27E2E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1380E0B3" w14:textId="77777777" w:rsidTr="00820E8A">
        <w:tc>
          <w:tcPr>
            <w:tcW w:w="2366" w:type="dxa"/>
          </w:tcPr>
          <w:p w14:paraId="19DB3BD9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Аутоиммунная гемолитическая анемия средней степени тяжести</w:t>
            </w:r>
          </w:p>
        </w:tc>
        <w:tc>
          <w:tcPr>
            <w:tcW w:w="2357" w:type="dxa"/>
          </w:tcPr>
          <w:p w14:paraId="0A93B64C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5FC53981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2C3BF709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</w:tbl>
    <w:p w14:paraId="5238F0FE" w14:textId="77777777" w:rsidR="00ED0BFA" w:rsidRPr="00527731" w:rsidRDefault="00ED0BFA" w:rsidP="00ED0BFA">
      <w:pPr>
        <w:spacing w:line="276" w:lineRule="auto"/>
        <w:rPr>
          <w:b/>
        </w:rPr>
      </w:pPr>
    </w:p>
    <w:p w14:paraId="6D82226D" w14:textId="77777777" w:rsidR="00ED0BFA" w:rsidRPr="00097D1C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№2</w:t>
      </w:r>
    </w:p>
    <w:p w14:paraId="346FADDA" w14:textId="77777777" w:rsidR="00ED0BFA" w:rsidRPr="0051395E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</w:t>
      </w:r>
      <w:r w:rsidRPr="00186543">
        <w:rPr>
          <w:b/>
          <w:bCs/>
          <w:i/>
          <w:iCs/>
          <w:color w:val="000000"/>
          <w:spacing w:val="-10"/>
          <w:w w:val="101"/>
        </w:rPr>
        <w:t>занятия «</w:t>
      </w:r>
      <w:r w:rsidRPr="00186543">
        <w:rPr>
          <w:b/>
          <w:i/>
          <w:lang w:eastAsia="en-US"/>
        </w:rPr>
        <w:t>Дифференциальный диагноз и тактика при острых и хронических лейкозах</w:t>
      </w:r>
      <w:r w:rsidRPr="00186543">
        <w:rPr>
          <w:b/>
          <w:bCs/>
          <w:i/>
          <w:iCs/>
          <w:color w:val="000000"/>
          <w:spacing w:val="-10"/>
          <w:w w:val="101"/>
        </w:rPr>
        <w:t>»</w:t>
      </w:r>
    </w:p>
    <w:p w14:paraId="3B6D6095" w14:textId="77777777" w:rsidR="00ED0BFA" w:rsidRPr="00527731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</w:rPr>
      </w:pPr>
    </w:p>
    <w:p w14:paraId="6E1F0C8B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больных с основными формами острых и хронических лейкозов</w:t>
      </w:r>
    </w:p>
    <w:p w14:paraId="38311739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4E54C0BF" w14:textId="77777777" w:rsidR="00ED0BFA" w:rsidRPr="00527731" w:rsidRDefault="00ED0BFA" w:rsidP="00ED0BFA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</w:t>
      </w:r>
      <w:proofErr w:type="gramStart"/>
      <w:r w:rsidRPr="00527731">
        <w:t xml:space="preserve">лечению </w:t>
      </w:r>
      <w:r w:rsidRPr="00527731">
        <w:rPr>
          <w:color w:val="000000"/>
          <w:spacing w:val="-10"/>
          <w:w w:val="101"/>
        </w:rPr>
        <w:t xml:space="preserve"> лейкозов</w:t>
      </w:r>
      <w:proofErr w:type="gramEnd"/>
      <w:r w:rsidRPr="00527731">
        <w:rPr>
          <w:color w:val="000000"/>
          <w:spacing w:val="-10"/>
          <w:w w:val="101"/>
        </w:rPr>
        <w:t xml:space="preserve">; </w:t>
      </w:r>
    </w:p>
    <w:p w14:paraId="24732D77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системы крови;</w:t>
      </w:r>
    </w:p>
    <w:p w14:paraId="71A3EC0B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сформировать умения и навыки диагностики, дифференциальной диагностики и лечения лейкозов</w:t>
      </w:r>
      <w:r w:rsidRPr="00527731">
        <w:rPr>
          <w:color w:val="000000"/>
          <w:spacing w:val="-10"/>
          <w:w w:val="101"/>
        </w:rPr>
        <w:t xml:space="preserve"> в соответствии с действующими порядками оказания медицинской помощи, клиническими рекомендациями и стандартами;</w:t>
      </w:r>
    </w:p>
    <w:p w14:paraId="38A35C94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6E2379E5" w14:textId="77777777" w:rsidR="00ED0BFA" w:rsidRPr="00527731" w:rsidRDefault="00ED0BFA" w:rsidP="00ED0BFA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6208481E" w14:textId="77777777" w:rsidR="00ED0BFA" w:rsidRPr="00527731" w:rsidRDefault="00ED0BFA" w:rsidP="00ED0BFA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72C37F89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color w:val="202124"/>
          <w:shd w:val="clear" w:color="auto" w:fill="FFFFFF"/>
        </w:rPr>
        <w:t xml:space="preserve">1.Острый лейкоз - </w:t>
      </w:r>
      <w:r w:rsidRPr="00527731">
        <w:t>опухолевые заболевания системы крови, характеризующиеся неконтролируемой пролиферацией, нарушением дифференцировки и накоплением в костном мозге и периферической крови морфологически незрелых кроветворных клеток (бластов) с вытеснением ими нормальных элементов и инфильтрацией различных тканей и органов.</w:t>
      </w:r>
    </w:p>
    <w:p w14:paraId="5100A667" w14:textId="77777777" w:rsidR="00ED0BFA" w:rsidRPr="00527731" w:rsidRDefault="00ED0BFA" w:rsidP="00ED0BFA">
      <w:pPr>
        <w:spacing w:line="276" w:lineRule="auto"/>
        <w:jc w:val="both"/>
      </w:pPr>
      <w:r w:rsidRPr="00527731">
        <w:lastRenderedPageBreak/>
        <w:t xml:space="preserve">2.Хронический миелолейкоз (ХМЛ)- хроническое опухолевое </w:t>
      </w:r>
      <w:proofErr w:type="spellStart"/>
      <w:r w:rsidRPr="00527731">
        <w:t>миелопролиферативное</w:t>
      </w:r>
      <w:proofErr w:type="spellEnd"/>
      <w:r w:rsidRPr="00527731">
        <w:t xml:space="preserve">  заболевание кроветворной системы, основным субстратом опухоли при котором являются зрелые и созревающие гранулоциты (в основном нейтрофилы)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FC8C2B" w14:textId="77777777" w:rsidR="00ED0BFA" w:rsidRPr="00527731" w:rsidRDefault="00ED0BFA" w:rsidP="00ED0BFA">
      <w:pPr>
        <w:spacing w:line="276" w:lineRule="auto"/>
        <w:jc w:val="both"/>
      </w:pPr>
      <w:r w:rsidRPr="00527731">
        <w:t>3.Хронический лимфолейкоз (ХЛЛ)- опухолевое заболевание лимфоидной ткани, характеризующееся клональной пролиферацией и неуклонным накоплением длительно живущих опухолевых лимфоцитов в костном мозге, периферической крови, лимфатических узлах, сел</w:t>
      </w:r>
      <w:r>
        <w:t xml:space="preserve">езенке, печени, а в </w:t>
      </w:r>
      <w:proofErr w:type="gramStart"/>
      <w:r>
        <w:t xml:space="preserve">последующем </w:t>
      </w:r>
      <w:r w:rsidRPr="00527731">
        <w:t xml:space="preserve"> и</w:t>
      </w:r>
      <w:proofErr w:type="gramEnd"/>
      <w:r w:rsidRPr="00527731">
        <w:t xml:space="preserve"> в других органах и тканях</w:t>
      </w:r>
    </w:p>
    <w:p w14:paraId="139A23CB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Cs/>
        </w:rPr>
        <w:t xml:space="preserve">4.Истинная полицитемия (ИП)- </w:t>
      </w:r>
      <w:r w:rsidRPr="00527731">
        <w:t xml:space="preserve">хроническое опухолевое </w:t>
      </w:r>
      <w:proofErr w:type="spellStart"/>
      <w:r w:rsidRPr="00527731">
        <w:t>миелопролиферативное</w:t>
      </w:r>
      <w:proofErr w:type="spellEnd"/>
      <w:r w:rsidRPr="00527731">
        <w:t xml:space="preserve"> заболевание с пролиферацией трех ростков кроветворения (</w:t>
      </w:r>
      <w:proofErr w:type="spellStart"/>
      <w:r w:rsidRPr="00527731">
        <w:t>эритроидного</w:t>
      </w:r>
      <w:proofErr w:type="spellEnd"/>
      <w:r w:rsidRPr="00527731">
        <w:t>, тромбоцитарного и в меньшей степени-гранулоцитарного)</w:t>
      </w:r>
    </w:p>
    <w:p w14:paraId="1B5BD1E1" w14:textId="77777777" w:rsidR="00ED0BFA" w:rsidRPr="00527731" w:rsidRDefault="00ED0BFA" w:rsidP="00ED0BFA">
      <w:pPr>
        <w:spacing w:line="276" w:lineRule="auto"/>
        <w:jc w:val="both"/>
        <w:rPr>
          <w:bCs/>
        </w:rPr>
      </w:pPr>
      <w:r w:rsidRPr="00527731">
        <w:rPr>
          <w:bCs/>
        </w:rPr>
        <w:t>5.Лимфопролиферативный синдром- генерализованное увеличение всех групп лимфатических узлов</w:t>
      </w:r>
    </w:p>
    <w:p w14:paraId="2C8F61E2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6. Плеторический синдром- группа симптомов, обусловленных увеличением массы циркулирующих эритроцитов </w:t>
      </w:r>
    </w:p>
    <w:p w14:paraId="13AAD6F9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7.Таргетная терапия при лейкозах- химиотерапевтическое воздействие на специфические мишени на поверхности или внутри опухолевой клетки, ответственные за ее пролиферацию </w:t>
      </w:r>
    </w:p>
    <w:p w14:paraId="1C05C6F5" w14:textId="77777777" w:rsidR="00ED0BFA" w:rsidRPr="00527731" w:rsidRDefault="00ED0BFA" w:rsidP="00ED0BFA">
      <w:pPr>
        <w:spacing w:line="276" w:lineRule="auto"/>
        <w:jc w:val="both"/>
        <w:rPr>
          <w:b/>
        </w:rPr>
      </w:pPr>
    </w:p>
    <w:p w14:paraId="24AE56D5" w14:textId="77777777" w:rsidR="00ED0BFA" w:rsidRPr="00527731" w:rsidRDefault="00ED0BFA" w:rsidP="00ED0BFA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4F45FB33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1. Расскажите о патогенезе острого лейкоза  </w:t>
      </w:r>
    </w:p>
    <w:p w14:paraId="4AC2BADA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2. Назовите ведущие клинико-гематологические синдромы острого лейкоза </w:t>
      </w:r>
    </w:p>
    <w:p w14:paraId="2B87298B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3. Перечислите симптомы осложнений </w:t>
      </w:r>
    </w:p>
    <w:p w14:paraId="7B5185FF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4. Перечислите современные методы диагностики острых лейкозов </w:t>
      </w:r>
    </w:p>
    <w:p w14:paraId="018E72F0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5. Назовите принципы терапии острых лейкозов </w:t>
      </w:r>
    </w:p>
    <w:p w14:paraId="50DC18DC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6. Расскажите о правилах диспансерного наблюдения больных с острыми лейкозами </w:t>
      </w:r>
    </w:p>
    <w:p w14:paraId="26B28831" w14:textId="77777777" w:rsidR="00ED0BFA" w:rsidRPr="00527731" w:rsidRDefault="00ED0BFA" w:rsidP="00ED0BFA">
      <w:pPr>
        <w:spacing w:line="276" w:lineRule="auto"/>
        <w:jc w:val="both"/>
      </w:pPr>
      <w:r w:rsidRPr="00527731">
        <w:t>7. Расскажите о патогенезе хронических лейкозов (ХМЛ, ХЛЛ, ИП)</w:t>
      </w:r>
    </w:p>
    <w:p w14:paraId="2A1F7DB1" w14:textId="77777777" w:rsidR="00ED0BFA" w:rsidRPr="00527731" w:rsidRDefault="00ED0BFA" w:rsidP="00ED0BFA">
      <w:pPr>
        <w:spacing w:line="276" w:lineRule="auto"/>
        <w:jc w:val="both"/>
      </w:pPr>
      <w:r w:rsidRPr="00527731">
        <w:t>8. Назовите ведущие клинико-гематологические синдромы хронических лейкозов (ХМЛ, ХЛЛ, ИП)</w:t>
      </w:r>
    </w:p>
    <w:p w14:paraId="1525CA7E" w14:textId="77777777" w:rsidR="00ED0BFA" w:rsidRPr="00527731" w:rsidRDefault="00ED0BFA" w:rsidP="00ED0BFA">
      <w:pPr>
        <w:spacing w:line="276" w:lineRule="auto"/>
        <w:jc w:val="both"/>
      </w:pPr>
      <w:r w:rsidRPr="00527731">
        <w:t>9. Перечислите симптомы осложнений хронических лейкозов (ХМЛ, ХЛЛ, ИП)</w:t>
      </w:r>
    </w:p>
    <w:p w14:paraId="65D5F96C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10. Перечислите современные методы диагностики хронических лейкозов (ХМЛ, ХЛЛ, ИП) </w:t>
      </w:r>
    </w:p>
    <w:p w14:paraId="5CCE802C" w14:textId="77777777" w:rsidR="00ED0BFA" w:rsidRPr="00527731" w:rsidRDefault="00ED0BFA" w:rsidP="00ED0BFA">
      <w:pPr>
        <w:spacing w:line="276" w:lineRule="auto"/>
        <w:jc w:val="both"/>
      </w:pPr>
      <w:r w:rsidRPr="00527731">
        <w:t>11. Назовите принципы терапии хронических лейкозов (ХМЛ, ХЛЛ, ИП)</w:t>
      </w:r>
    </w:p>
    <w:p w14:paraId="7917ECF3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12. Расскажите о правилах диспансерного наблюдения больных с хроническими лейкозами </w:t>
      </w:r>
    </w:p>
    <w:p w14:paraId="25EA25BB" w14:textId="77777777" w:rsidR="00ED0BFA" w:rsidRPr="00527731" w:rsidRDefault="00ED0BFA" w:rsidP="00ED0BFA">
      <w:pPr>
        <w:spacing w:line="276" w:lineRule="auto"/>
        <w:ind w:left="426"/>
        <w:jc w:val="both"/>
        <w:rPr>
          <w:b/>
          <w:bCs/>
        </w:rPr>
      </w:pPr>
    </w:p>
    <w:p w14:paraId="22B64FBA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471D4F69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1. Проанализируйте механизмы развития острого лейкоза </w:t>
      </w:r>
    </w:p>
    <w:p w14:paraId="4A7C5BDD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2. Определите тактику врача при выявлении больного с острым лейкозом </w:t>
      </w:r>
    </w:p>
    <w:p w14:paraId="1FDD1CA2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3. Составьте план обследования больного с острым лейкозом </w:t>
      </w:r>
    </w:p>
    <w:p w14:paraId="00A0232F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4. Проведите дифференциальный диагноз острых и хронических лейкозов </w:t>
      </w:r>
    </w:p>
    <w:p w14:paraId="1A727B9F" w14:textId="77777777" w:rsidR="00ED0BFA" w:rsidRPr="00527731" w:rsidRDefault="00ED0BFA" w:rsidP="00ED0BFA">
      <w:pPr>
        <w:spacing w:line="276" w:lineRule="auto"/>
        <w:jc w:val="both"/>
      </w:pPr>
      <w:r w:rsidRPr="00527731">
        <w:t>5. Составьте план профилактических мероприятий для предотвращения развития рецидива острого лейкоза</w:t>
      </w:r>
    </w:p>
    <w:p w14:paraId="34FD496C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6. Проанализируйте механизмы развития хронического лейкоза </w:t>
      </w:r>
    </w:p>
    <w:p w14:paraId="73F67E39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7. Определите тактику врача при выявлении больного с хроническим лейкозом </w:t>
      </w:r>
    </w:p>
    <w:p w14:paraId="52554BED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8. Составьте план обследования больного с хроническим лейкозом </w:t>
      </w:r>
    </w:p>
    <w:p w14:paraId="2D4EA508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9. Проведите дифференциальный диагноз хронического миелолейкоза и хронического лимфолейкоза  </w:t>
      </w:r>
    </w:p>
    <w:p w14:paraId="3D1DE6E5" w14:textId="77777777" w:rsidR="00ED0BFA" w:rsidRPr="00527731" w:rsidRDefault="00ED0BFA" w:rsidP="00ED0BFA">
      <w:pPr>
        <w:spacing w:line="276" w:lineRule="auto"/>
        <w:jc w:val="both"/>
      </w:pPr>
      <w:r w:rsidRPr="00527731">
        <w:t>10. Составьте план профилактических мероприятий для предотвращения развития рецидива хронического лейкоза</w:t>
      </w:r>
    </w:p>
    <w:p w14:paraId="3F2FA181" w14:textId="77777777" w:rsidR="00ED0BFA" w:rsidRPr="00527731" w:rsidRDefault="00ED0BFA" w:rsidP="00ED0BFA">
      <w:pPr>
        <w:spacing w:line="276" w:lineRule="auto"/>
        <w:rPr>
          <w:b/>
        </w:rPr>
      </w:pPr>
    </w:p>
    <w:p w14:paraId="2153A230" w14:textId="77777777" w:rsidR="00ED0BFA" w:rsidRPr="00527731" w:rsidRDefault="00ED0BFA" w:rsidP="00ED0BFA">
      <w:pPr>
        <w:spacing w:line="276" w:lineRule="auto"/>
      </w:pPr>
      <w:r w:rsidRPr="00527731">
        <w:rPr>
          <w:b/>
        </w:rPr>
        <w:t>5. Перечень литературы:</w:t>
      </w:r>
    </w:p>
    <w:p w14:paraId="2081DA7D" w14:textId="77777777" w:rsidR="00ED0BFA" w:rsidRPr="00527731" w:rsidRDefault="00ED0BFA" w:rsidP="00ED0BFA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30A7B917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26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2D746C5E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666E10C9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2786E987" w14:textId="77777777" w:rsidR="00ED0BFA" w:rsidRPr="00B34659" w:rsidRDefault="00ED0BFA" w:rsidP="00ED0BFA">
      <w:pPr>
        <w:spacing w:line="276" w:lineRule="auto"/>
        <w:jc w:val="both"/>
        <w:rPr>
          <w:b/>
        </w:rPr>
      </w:pPr>
      <w:r w:rsidRPr="00B34659">
        <w:rPr>
          <w:b/>
        </w:rPr>
        <w:t>Дополнительная:</w:t>
      </w:r>
    </w:p>
    <w:p w14:paraId="7DB9B934" w14:textId="77777777" w:rsidR="00ED0BFA" w:rsidRPr="00B34659" w:rsidRDefault="00ED0BFA" w:rsidP="00ED0BFA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1.Болезни крови в</w:t>
      </w:r>
      <w:r w:rsidRPr="00B34659">
        <w:t xml:space="preserve"> амбулаторной практике [Электронный ресурс</w:t>
      </w:r>
      <w:proofErr w:type="gramStart"/>
      <w:r w:rsidRPr="00B34659">
        <w:t>] :</w:t>
      </w:r>
      <w:proofErr w:type="gramEnd"/>
      <w:r w:rsidRPr="00B34659">
        <w:t xml:space="preserve"> руководство/ И. Л. Давыдкин [и др.</w:t>
      </w:r>
      <w:proofErr w:type="gramStart"/>
      <w:r w:rsidRPr="00B34659">
        <w:t>] ;</w:t>
      </w:r>
      <w:proofErr w:type="gramEnd"/>
      <w:r w:rsidRPr="00B34659">
        <w:t xml:space="preserve"> ред. И. Л. Давыдкина. -3-е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2020. -272 с.: ил.- URL: https://www.studentlibrary.ru/ru/book/ISBN9785970459164.html</w:t>
      </w:r>
    </w:p>
    <w:p w14:paraId="590305F0" w14:textId="77777777" w:rsidR="00ED0BFA" w:rsidRDefault="00ED0BFA" w:rsidP="00ED0BFA">
      <w:pPr>
        <w:spacing w:line="276" w:lineRule="auto"/>
        <w:jc w:val="both"/>
      </w:pPr>
      <w:r w:rsidRPr="00B34659">
        <w:rPr>
          <w:bCs/>
        </w:rPr>
        <w:t>2.</w:t>
      </w:r>
      <w:proofErr w:type="gramStart"/>
      <w:r w:rsidRPr="00B34659">
        <w:rPr>
          <w:bCs/>
        </w:rPr>
        <w:t>Гематология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нац. </w:t>
      </w:r>
      <w:proofErr w:type="gramStart"/>
      <w:r w:rsidRPr="00B34659">
        <w:t>рук./</w:t>
      </w:r>
      <w:proofErr w:type="gramEnd"/>
      <w:r w:rsidRPr="00B34659">
        <w:t xml:space="preserve"> под ред. О. А. Рукавицына. -2-е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2024. -916 с.- URL: </w:t>
      </w:r>
      <w:hyperlink r:id="rId27" w:history="1">
        <w:r w:rsidRPr="00B34659">
          <w:rPr>
            <w:rStyle w:val="ac"/>
          </w:rPr>
          <w:t>https://www.studentlibrary.ru/ru/book/ISBN9785970481882.html</w:t>
        </w:r>
      </w:hyperlink>
    </w:p>
    <w:p w14:paraId="6407A060" w14:textId="77777777" w:rsidR="00ED0BFA" w:rsidRDefault="00ED0BFA" w:rsidP="00ED0BFA">
      <w:pPr>
        <w:spacing w:line="276" w:lineRule="auto"/>
        <w:jc w:val="both"/>
      </w:pPr>
      <w:r>
        <w:rPr>
          <w:rStyle w:val="aff7"/>
          <w:rFonts w:eastAsiaTheme="majorEastAsia"/>
          <w:b w:val="0"/>
          <w:shd w:val="clear" w:color="auto" w:fill="FFFFFF"/>
        </w:rPr>
        <w:t>3.</w:t>
      </w:r>
      <w:r w:rsidRPr="00DA217C">
        <w:rPr>
          <w:rStyle w:val="aff7"/>
          <w:rFonts w:eastAsiaTheme="majorEastAsia"/>
          <w:b w:val="0"/>
          <w:shd w:val="clear" w:color="auto" w:fill="FFFFFF"/>
        </w:rPr>
        <w:t>Рукавицын, О. А. Рациональная фармакотерапия в гематологии / под</w:t>
      </w:r>
      <w:r w:rsidRPr="00DA217C">
        <w:rPr>
          <w:shd w:val="clear" w:color="auto" w:fill="FFFFFF"/>
        </w:rPr>
        <w:t xml:space="preserve"> ред. Рукавицына О. А. — </w:t>
      </w:r>
      <w:proofErr w:type="gramStart"/>
      <w:r w:rsidRPr="00DA217C">
        <w:rPr>
          <w:shd w:val="clear" w:color="auto" w:fill="FFFFFF"/>
        </w:rPr>
        <w:t>Москва :</w:t>
      </w:r>
      <w:proofErr w:type="spellStart"/>
      <w:r w:rsidRPr="00DA217C">
        <w:rPr>
          <w:shd w:val="clear" w:color="auto" w:fill="FFFFFF"/>
        </w:rPr>
        <w:t>Литтерра</w:t>
      </w:r>
      <w:proofErr w:type="spellEnd"/>
      <w:proofErr w:type="gramEnd"/>
      <w:r w:rsidRPr="00DA217C">
        <w:rPr>
          <w:shd w:val="clear" w:color="auto" w:fill="FFFFFF"/>
        </w:rPr>
        <w:t xml:space="preserve">, 2021. — 784 с. (Серия «Рациональная фармакотерапия») — ISBN 978-5-4235-0353-6. — </w:t>
      </w:r>
      <w:proofErr w:type="gramStart"/>
      <w:r w:rsidRPr="00DA217C">
        <w:rPr>
          <w:shd w:val="clear" w:color="auto" w:fill="FFFFFF"/>
        </w:rPr>
        <w:t>Текст :</w:t>
      </w:r>
      <w:proofErr w:type="gramEnd"/>
      <w:r w:rsidRPr="00DA217C">
        <w:rPr>
          <w:shd w:val="clear" w:color="auto" w:fill="FFFFFF"/>
        </w:rPr>
        <w:t xml:space="preserve"> электронный // </w:t>
      </w:r>
      <w:proofErr w:type="gramStart"/>
      <w:r w:rsidRPr="00DA217C">
        <w:rPr>
          <w:shd w:val="clear" w:color="auto" w:fill="FFFFFF"/>
        </w:rPr>
        <w:t>URL :</w:t>
      </w:r>
      <w:proofErr w:type="gramEnd"/>
      <w:r w:rsidRPr="00DA217C">
        <w:rPr>
          <w:shd w:val="clear" w:color="auto" w:fill="FFFFFF"/>
        </w:rPr>
        <w:t> </w:t>
      </w:r>
      <w:hyperlink r:id="rId28" w:history="1">
        <w:r w:rsidRPr="00DA217C">
          <w:rPr>
            <w:rStyle w:val="ac"/>
            <w:rFonts w:eastAsiaTheme="majorEastAsia"/>
            <w:color w:val="auto"/>
            <w:shd w:val="clear" w:color="auto" w:fill="FFFFFF"/>
          </w:rPr>
          <w:t>https://www.rosmedlib.ru/book/ISBN9785423503536.html</w:t>
        </w:r>
      </w:hyperlink>
    </w:p>
    <w:p w14:paraId="13A07B10" w14:textId="77777777" w:rsidR="00ED0BFA" w:rsidRPr="00A64391" w:rsidRDefault="00ED0BFA" w:rsidP="00ED0BFA">
      <w:pPr>
        <w:spacing w:line="276" w:lineRule="auto"/>
        <w:jc w:val="both"/>
        <w:rPr>
          <w:bCs/>
        </w:rPr>
      </w:pPr>
    </w:p>
    <w:p w14:paraId="0E9DD5C7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581EF946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29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blood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и </w:t>
      </w:r>
      <w:hyperlink r:id="rId30" w:history="1">
        <w:r w:rsidRPr="00527731">
          <w:rPr>
            <w:rStyle w:val="ac"/>
          </w:rPr>
          <w:t>https://</w:t>
        </w:r>
        <w:r w:rsidRPr="00527731">
          <w:rPr>
            <w:rStyle w:val="ac"/>
            <w:lang w:val="en-US"/>
          </w:rPr>
          <w:t>npngo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 – действующие Клинические рекомендации Национального гематологического общества (НГО):</w:t>
      </w:r>
    </w:p>
    <w:p w14:paraId="374DE54C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«Острые лимфобластные лейкозы»</w:t>
      </w:r>
    </w:p>
    <w:p w14:paraId="4262598B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«Острые миелоидные лейкозы»</w:t>
      </w:r>
    </w:p>
    <w:p w14:paraId="52120788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«Хронический миелолейкоз»</w:t>
      </w:r>
    </w:p>
    <w:p w14:paraId="18B7C4AD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 xml:space="preserve">Клинические рекомендации «Хронический лимфоцитарный лейкоз» </w:t>
      </w:r>
    </w:p>
    <w:p w14:paraId="5D00D346" w14:textId="77777777" w:rsidR="00ED0BFA" w:rsidRPr="00527731" w:rsidRDefault="00ED0BFA" w:rsidP="00ED0BFA">
      <w:pPr>
        <w:spacing w:line="276" w:lineRule="auto"/>
        <w:jc w:val="both"/>
      </w:pPr>
    </w:p>
    <w:p w14:paraId="03B607A4" w14:textId="77777777" w:rsidR="00ED0BFA" w:rsidRPr="00527731" w:rsidRDefault="00ED0BFA" w:rsidP="00ED0BFA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31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«Гематология». </w:t>
      </w:r>
    </w:p>
    <w:p w14:paraId="794FBE92" w14:textId="77777777" w:rsidR="00ED0BFA" w:rsidRPr="00527731" w:rsidRDefault="00ED0BFA" w:rsidP="00ED0BFA">
      <w:pPr>
        <w:spacing w:line="276" w:lineRule="auto"/>
        <w:jc w:val="both"/>
      </w:pPr>
    </w:p>
    <w:p w14:paraId="034ED663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02834473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527731">
        <w:t xml:space="preserve"> 3. </w:t>
      </w:r>
      <w:proofErr w:type="spellStart"/>
      <w:r w:rsidRPr="00527731">
        <w:t>Номердокумента</w:t>
      </w:r>
      <w:proofErr w:type="spellEnd"/>
      <w:r w:rsidRPr="00527731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527731">
        <w:t>. Лицензионное соглашение № 1051-08 от 10.04.2008, бессрочно</w:t>
      </w:r>
    </w:p>
    <w:p w14:paraId="00E590E7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01F49CF9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lastRenderedPageBreak/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D0BFA" w:rsidRPr="00527731" w14:paraId="6166F0D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AB01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1381" w14:textId="77777777" w:rsidR="00ED0BFA" w:rsidRPr="00527731" w:rsidRDefault="00ED0BFA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17382EC5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ED0BFA" w:rsidRPr="00527731" w14:paraId="2F439BF2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4790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«Гематология» </w:t>
            </w:r>
            <w:hyperlink r:id="rId32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48E3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012903AF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1D7F1489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ED0BFA" w:rsidRPr="00527731" w14:paraId="72E467A5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5F87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Подготовка этапного эпикриза больного с лейкозом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09C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61396BAB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ED0BFA" w:rsidRPr="00527731" w14:paraId="65FDA1A3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0DB1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  <w:jc w:val="both"/>
            </w:pPr>
            <w:r w:rsidRPr="00527731">
              <w:t>Составление плана обследования пациента с различными лейкозами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16BE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составить план обследования пациентов с лейкозом. Дать обоснование назначенным методам обследования. </w:t>
            </w:r>
          </w:p>
          <w:p w14:paraId="5B584FE3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ED0BFA" w:rsidRPr="00527731" w14:paraId="27EC4E54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D2D0" w14:textId="77777777" w:rsidR="00ED0BFA" w:rsidRPr="00527731" w:rsidRDefault="00ED0BFA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Назначение лечения пациента с различными лейкозами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6547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назначить лечение (основное и поддерживающее при ХМЛ, ХЛЛ, ИП. Дать обоснование назначенной терапии. Заполнить таблицу №2. </w:t>
            </w:r>
          </w:p>
        </w:tc>
      </w:tr>
      <w:tr w:rsidR="00ED0BFA" w:rsidRPr="00527731" w14:paraId="79640E50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B7F8" w14:textId="77777777" w:rsidR="00ED0BFA" w:rsidRPr="00527731" w:rsidRDefault="00ED0BFA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Рекомендации по вторичной профилактике лейкозов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7B90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рецидивов острых лейкозов, ХМЛ, ХЛЛ, ИП. Заполнить таблицу №2.</w:t>
            </w:r>
          </w:p>
        </w:tc>
      </w:tr>
    </w:tbl>
    <w:p w14:paraId="0E860C73" w14:textId="77777777" w:rsidR="00ED0BFA" w:rsidRPr="00527731" w:rsidRDefault="00ED0BFA" w:rsidP="00ED0BFA">
      <w:pPr>
        <w:spacing w:line="276" w:lineRule="auto"/>
        <w:ind w:left="360"/>
        <w:jc w:val="both"/>
      </w:pPr>
    </w:p>
    <w:p w14:paraId="47985525" w14:textId="77777777" w:rsidR="00ED0BFA" w:rsidRPr="00527731" w:rsidRDefault="00ED0BFA" w:rsidP="00ED0BFA">
      <w:pPr>
        <w:spacing w:line="276" w:lineRule="auto"/>
        <w:ind w:left="360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3074"/>
        <w:gridCol w:w="3681"/>
      </w:tblGrid>
      <w:tr w:rsidR="00ED0BFA" w:rsidRPr="00527731" w14:paraId="657FF278" w14:textId="77777777" w:rsidTr="00820E8A">
        <w:tc>
          <w:tcPr>
            <w:tcW w:w="2694" w:type="dxa"/>
          </w:tcPr>
          <w:p w14:paraId="3A073D37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3118" w:type="dxa"/>
          </w:tcPr>
          <w:p w14:paraId="42C4397A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</w:tcPr>
          <w:p w14:paraId="7CDDD6A2" w14:textId="77777777" w:rsidR="00ED0BFA" w:rsidRPr="00527731" w:rsidRDefault="00ED0BFA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ED0BFA" w:rsidRPr="00527731" w14:paraId="10227D90" w14:textId="77777777" w:rsidTr="00820E8A">
        <w:tc>
          <w:tcPr>
            <w:tcW w:w="2694" w:type="dxa"/>
          </w:tcPr>
          <w:p w14:paraId="7885DBE7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Пациентка 35 лет, с острым лейкозом</w:t>
            </w:r>
          </w:p>
        </w:tc>
        <w:tc>
          <w:tcPr>
            <w:tcW w:w="3118" w:type="dxa"/>
          </w:tcPr>
          <w:p w14:paraId="425225DA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6482FCA0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7D8D572D" w14:textId="77777777" w:rsidTr="00820E8A">
        <w:tc>
          <w:tcPr>
            <w:tcW w:w="2694" w:type="dxa"/>
          </w:tcPr>
          <w:p w14:paraId="1637C552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Пациент 67 лет с ХЛЛ</w:t>
            </w:r>
          </w:p>
        </w:tc>
        <w:tc>
          <w:tcPr>
            <w:tcW w:w="3118" w:type="dxa"/>
          </w:tcPr>
          <w:p w14:paraId="7499A39E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4526D384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5504C40E" w14:textId="77777777" w:rsidTr="00820E8A">
        <w:tc>
          <w:tcPr>
            <w:tcW w:w="2694" w:type="dxa"/>
          </w:tcPr>
          <w:p w14:paraId="32564C97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Пациент 47 лет с ХМЛ</w:t>
            </w:r>
          </w:p>
        </w:tc>
        <w:tc>
          <w:tcPr>
            <w:tcW w:w="3118" w:type="dxa"/>
          </w:tcPr>
          <w:p w14:paraId="33C4FE6B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2761263D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</w:tbl>
    <w:p w14:paraId="32E23B62" w14:textId="77777777" w:rsidR="00ED0BFA" w:rsidRPr="00527731" w:rsidRDefault="00ED0BFA" w:rsidP="00ED0BFA">
      <w:pPr>
        <w:spacing w:line="276" w:lineRule="auto"/>
        <w:ind w:left="360"/>
        <w:jc w:val="both"/>
      </w:pPr>
    </w:p>
    <w:p w14:paraId="2C0CE077" w14:textId="77777777" w:rsidR="00ED0BFA" w:rsidRPr="00527731" w:rsidRDefault="00ED0BFA" w:rsidP="00ED0BFA">
      <w:pPr>
        <w:spacing w:line="276" w:lineRule="auto"/>
        <w:ind w:left="360"/>
        <w:jc w:val="both"/>
      </w:pPr>
      <w:r w:rsidRPr="00527731">
        <w:t>Таблица№2.</w:t>
      </w:r>
    </w:p>
    <w:p w14:paraId="050C021C" w14:textId="77777777" w:rsidR="00ED0BFA" w:rsidRPr="00527731" w:rsidRDefault="00ED0BFA" w:rsidP="00ED0BFA">
      <w:pPr>
        <w:spacing w:line="276" w:lineRule="auto"/>
        <w:ind w:left="360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2178"/>
        <w:gridCol w:w="2515"/>
        <w:gridCol w:w="2065"/>
      </w:tblGrid>
      <w:tr w:rsidR="00ED0BFA" w:rsidRPr="00527731" w14:paraId="2DFC1C30" w14:textId="77777777" w:rsidTr="00820E8A">
        <w:tc>
          <w:tcPr>
            <w:tcW w:w="2694" w:type="dxa"/>
          </w:tcPr>
          <w:p w14:paraId="38B9AD96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268" w:type="dxa"/>
          </w:tcPr>
          <w:p w14:paraId="46451CEC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Лечение </w:t>
            </w:r>
          </w:p>
          <w:p w14:paraId="647363DF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Основной курс </w:t>
            </w:r>
          </w:p>
        </w:tc>
        <w:tc>
          <w:tcPr>
            <w:tcW w:w="2551" w:type="dxa"/>
          </w:tcPr>
          <w:p w14:paraId="39CB4F8F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47B7E9DB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091" w:type="dxa"/>
          </w:tcPr>
          <w:p w14:paraId="75934648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ED0BFA" w:rsidRPr="00527731" w14:paraId="043644BA" w14:textId="77777777" w:rsidTr="00820E8A">
        <w:tc>
          <w:tcPr>
            <w:tcW w:w="2694" w:type="dxa"/>
          </w:tcPr>
          <w:p w14:paraId="3BD223CC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Острый миелобластный лейкоз, 1 атака</w:t>
            </w:r>
          </w:p>
        </w:tc>
        <w:tc>
          <w:tcPr>
            <w:tcW w:w="2268" w:type="dxa"/>
          </w:tcPr>
          <w:p w14:paraId="07B41218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2226D30D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467B5344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6DA6CEBC" w14:textId="77777777" w:rsidTr="00820E8A">
        <w:tc>
          <w:tcPr>
            <w:tcW w:w="2694" w:type="dxa"/>
          </w:tcPr>
          <w:p w14:paraId="30F75210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lastRenderedPageBreak/>
              <w:t>Хронический миелолейкоз, хроническая фаза</w:t>
            </w:r>
          </w:p>
        </w:tc>
        <w:tc>
          <w:tcPr>
            <w:tcW w:w="2268" w:type="dxa"/>
          </w:tcPr>
          <w:p w14:paraId="1B13F606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67D1FF39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7E390CA3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13538E5D" w14:textId="77777777" w:rsidTr="00820E8A">
        <w:tc>
          <w:tcPr>
            <w:tcW w:w="2694" w:type="dxa"/>
          </w:tcPr>
          <w:p w14:paraId="3355F683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>Хронический лимфолейкоз,2 стадия</w:t>
            </w:r>
          </w:p>
        </w:tc>
        <w:tc>
          <w:tcPr>
            <w:tcW w:w="2268" w:type="dxa"/>
          </w:tcPr>
          <w:p w14:paraId="03DECEF1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15B5B4BE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76E3918C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</w:tbl>
    <w:p w14:paraId="07894BD9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</w:p>
    <w:p w14:paraId="392F70F1" w14:textId="77777777" w:rsidR="00ED0BFA" w:rsidRPr="00097D1C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№3</w:t>
      </w:r>
    </w:p>
    <w:p w14:paraId="6C0C8E5D" w14:textId="77777777" w:rsidR="00ED0BFA" w:rsidRPr="0051395E" w:rsidRDefault="00ED0BFA" w:rsidP="00ED0BFA">
      <w:pPr>
        <w:spacing w:line="276" w:lineRule="auto"/>
        <w:jc w:val="both"/>
        <w:rPr>
          <w:b/>
          <w:i/>
          <w:lang w:eastAsia="en-US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занятия </w:t>
      </w:r>
      <w:r w:rsidRPr="0051395E">
        <w:rPr>
          <w:b/>
          <w:bCs/>
          <w:i/>
          <w:iCs/>
          <w:color w:val="000000"/>
          <w:spacing w:val="-10"/>
          <w:w w:val="101"/>
        </w:rPr>
        <w:t>«</w:t>
      </w:r>
      <w:r w:rsidRPr="0051395E">
        <w:rPr>
          <w:b/>
          <w:i/>
          <w:lang w:eastAsia="en-US"/>
        </w:rPr>
        <w:t>Дифференциальный диагноз и тактика при парапротеинемических гемобластозах»</w:t>
      </w:r>
    </w:p>
    <w:p w14:paraId="38BE6432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  <w:rPr>
          <w:b/>
        </w:rPr>
      </w:pPr>
    </w:p>
    <w:p w14:paraId="7B16A6E8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больных с основными форма</w:t>
      </w:r>
      <w:r>
        <w:t>ми парапротеинемических гемобластозов</w:t>
      </w:r>
    </w:p>
    <w:p w14:paraId="2F0DFCD5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46A9363E" w14:textId="77777777" w:rsidR="00ED0BFA" w:rsidRDefault="00ED0BFA" w:rsidP="00ED0BFA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совершенствовать теоретические знания в области этиологии, патогенеза, особенностей клинических проявлений, методов диагностики, подходов к лечению </w:t>
      </w:r>
      <w:r>
        <w:rPr>
          <w:color w:val="000000"/>
          <w:spacing w:val="-10"/>
          <w:w w:val="101"/>
        </w:rPr>
        <w:t>множественной миеломы</w:t>
      </w:r>
      <w:r w:rsidRPr="00527731">
        <w:rPr>
          <w:color w:val="000000"/>
          <w:spacing w:val="-10"/>
          <w:w w:val="101"/>
        </w:rPr>
        <w:t xml:space="preserve">; </w:t>
      </w:r>
    </w:p>
    <w:p w14:paraId="6492D192" w14:textId="77777777" w:rsidR="00ED0BFA" w:rsidRDefault="00ED0BFA" w:rsidP="00ED0BFA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proofErr w:type="spellStart"/>
      <w:r w:rsidRPr="00527731">
        <w:t>овершенствовать</w:t>
      </w:r>
      <w:proofErr w:type="spellEnd"/>
      <w:r w:rsidRPr="00527731">
        <w:t xml:space="preserve"> теоретические знания в области этиологии, патогенеза, особенностей клинических проявлений, методов диагностики, подходов к леч</w:t>
      </w:r>
      <w:r>
        <w:t xml:space="preserve">ению </w:t>
      </w:r>
      <w:proofErr w:type="spellStart"/>
      <w:r>
        <w:t>макроглобулинемииВальденстрема</w:t>
      </w:r>
      <w:proofErr w:type="spellEnd"/>
      <w:r>
        <w:rPr>
          <w:color w:val="000000"/>
          <w:spacing w:val="-10"/>
          <w:w w:val="101"/>
        </w:rPr>
        <w:t>, дифференциальной диагностики с множественной миеломой</w:t>
      </w:r>
    </w:p>
    <w:p w14:paraId="6F7EC134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</w:t>
      </w:r>
      <w:r>
        <w:t>ов с парапротеинемическими гемобластозами</w:t>
      </w:r>
      <w:r w:rsidRPr="00527731">
        <w:t>;</w:t>
      </w:r>
    </w:p>
    <w:p w14:paraId="6CC6C8B2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 xml:space="preserve">сформировать умения и навыки диагностики, дифференциальной диагностики и лечения </w:t>
      </w:r>
      <w:r>
        <w:t>парапротеинемических гемобластозов</w:t>
      </w:r>
      <w:r w:rsidRPr="00527731">
        <w:rPr>
          <w:color w:val="000000"/>
          <w:spacing w:val="-10"/>
          <w:w w:val="101"/>
        </w:rPr>
        <w:t xml:space="preserve"> в соответствии с действующими порядками оказания медицинской помощи, клиническими рекомендациями и стандартами;</w:t>
      </w:r>
    </w:p>
    <w:p w14:paraId="210E4895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3C032F9B" w14:textId="77777777" w:rsidR="00ED0BFA" w:rsidRPr="00527731" w:rsidRDefault="00ED0BFA" w:rsidP="00ED0BFA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61461EFB" w14:textId="77777777" w:rsidR="00ED0BFA" w:rsidRDefault="00ED0BFA" w:rsidP="00ED0BFA">
      <w:pPr>
        <w:spacing w:line="276" w:lineRule="auto"/>
        <w:jc w:val="both"/>
        <w:rPr>
          <w:b/>
        </w:rPr>
      </w:pPr>
      <w:r w:rsidRPr="00527731">
        <w:rPr>
          <w:b/>
        </w:rPr>
        <w:t xml:space="preserve">2. </w:t>
      </w:r>
      <w:r w:rsidRPr="00113138">
        <w:rPr>
          <w:b/>
        </w:rPr>
        <w:t>Основные</w:t>
      </w:r>
      <w:r w:rsidRPr="00527731">
        <w:rPr>
          <w:b/>
        </w:rPr>
        <w:t xml:space="preserve"> понятия, которые должны быть усвоены в процессе изучения темы (глоссарий)</w:t>
      </w:r>
    </w:p>
    <w:p w14:paraId="5A1F5C92" w14:textId="77777777" w:rsidR="00ED0BFA" w:rsidRPr="00113138" w:rsidRDefault="00ED0BFA" w:rsidP="00ED0BFA">
      <w:pPr>
        <w:shd w:val="clear" w:color="auto" w:fill="FFFFFF"/>
        <w:spacing w:line="276" w:lineRule="auto"/>
        <w:jc w:val="both"/>
        <w:rPr>
          <w:rFonts w:ascii="YS Text" w:hAnsi="YS Text"/>
          <w:color w:val="1A1A1A"/>
        </w:rPr>
      </w:pPr>
      <w:r>
        <w:t>1</w:t>
      </w:r>
      <w:r>
        <w:rPr>
          <w:b/>
        </w:rPr>
        <w:t>.</w:t>
      </w:r>
      <w:r w:rsidRPr="00113138">
        <w:rPr>
          <w:rFonts w:ascii="YS Text" w:hAnsi="YS Text"/>
          <w:color w:val="1A1A1A"/>
        </w:rPr>
        <w:t>Множественная миелома – В-клеточная злокачественная опухоль, морфологическим</w:t>
      </w:r>
    </w:p>
    <w:p w14:paraId="002F41A2" w14:textId="77777777" w:rsidR="00ED0BFA" w:rsidRPr="00113138" w:rsidRDefault="00ED0BFA" w:rsidP="00ED0BFA">
      <w:pPr>
        <w:shd w:val="clear" w:color="auto" w:fill="FFFFFF"/>
        <w:spacing w:line="276" w:lineRule="auto"/>
        <w:jc w:val="both"/>
        <w:rPr>
          <w:rFonts w:ascii="YS Text" w:hAnsi="YS Text"/>
          <w:color w:val="1A1A1A"/>
        </w:rPr>
      </w:pPr>
      <w:r w:rsidRPr="00113138">
        <w:rPr>
          <w:rFonts w:ascii="YS Text" w:hAnsi="YS Text"/>
          <w:color w:val="1A1A1A"/>
        </w:rPr>
        <w:t>субстратом которой являются плазматические клетки, продуцирующие моноклональный</w:t>
      </w:r>
    </w:p>
    <w:p w14:paraId="2FF5893E" w14:textId="77777777" w:rsidR="00ED0BFA" w:rsidRPr="00113138" w:rsidRDefault="00ED0BFA" w:rsidP="00ED0BFA">
      <w:pPr>
        <w:spacing w:line="276" w:lineRule="auto"/>
        <w:jc w:val="both"/>
        <w:rPr>
          <w:rFonts w:asciiTheme="minorHAnsi" w:hAnsiTheme="minorHAnsi"/>
          <w:color w:val="1A1A1A"/>
        </w:rPr>
      </w:pPr>
      <w:r w:rsidRPr="00113138">
        <w:rPr>
          <w:rFonts w:ascii="YS Text" w:hAnsi="YS Text"/>
          <w:color w:val="1A1A1A"/>
        </w:rPr>
        <w:t>иммуноглобулин</w:t>
      </w:r>
    </w:p>
    <w:p w14:paraId="799EDB80" w14:textId="77777777" w:rsidR="00ED0BFA" w:rsidRPr="00113138" w:rsidRDefault="00ED0BFA" w:rsidP="00ED0BFA">
      <w:pPr>
        <w:spacing w:line="276" w:lineRule="auto"/>
        <w:jc w:val="both"/>
        <w:rPr>
          <w:color w:val="1A1A1A"/>
          <w:sz w:val="23"/>
          <w:szCs w:val="23"/>
        </w:rPr>
      </w:pPr>
      <w:r w:rsidRPr="00113138">
        <w:rPr>
          <w:color w:val="1A1A1A"/>
          <w:sz w:val="23"/>
          <w:szCs w:val="23"/>
        </w:rPr>
        <w:t>2</w:t>
      </w:r>
      <w:r>
        <w:rPr>
          <w:rFonts w:asciiTheme="minorHAnsi" w:hAnsiTheme="minorHAnsi"/>
          <w:color w:val="1A1A1A"/>
          <w:sz w:val="23"/>
          <w:szCs w:val="23"/>
        </w:rPr>
        <w:t xml:space="preserve">. </w:t>
      </w:r>
      <w:r w:rsidRPr="00113138">
        <w:rPr>
          <w:color w:val="1A1A1A"/>
        </w:rPr>
        <w:t>Моноклональный иммуноглобулин</w:t>
      </w:r>
      <w:r w:rsidRPr="00113138">
        <w:rPr>
          <w:rFonts w:asciiTheme="minorHAnsi" w:hAnsiTheme="minorHAnsi"/>
          <w:color w:val="1A1A1A"/>
        </w:rPr>
        <w:t xml:space="preserve"> - </w:t>
      </w:r>
      <w:r w:rsidRPr="00113138">
        <w:rPr>
          <w:color w:val="1A1A1A"/>
        </w:rPr>
        <w:t>иммуноглобулин одного класса, который синтезируется в избыточном количестве опухолевой плазматической клеткой. Структура иммуноглобулина при этом не нарушена, но синтез иммуноглобулина или отдельных компонентов превосходит уровень физиологической потребности.</w:t>
      </w:r>
    </w:p>
    <w:p w14:paraId="5E57ACC4" w14:textId="77777777" w:rsidR="00ED0BFA" w:rsidRPr="00113138" w:rsidRDefault="00ED0BFA" w:rsidP="00ED0BFA">
      <w:pPr>
        <w:spacing w:line="276" w:lineRule="auto"/>
        <w:jc w:val="both"/>
        <w:rPr>
          <w:b/>
        </w:rPr>
      </w:pPr>
      <w:r>
        <w:t xml:space="preserve">3. </w:t>
      </w:r>
      <w:proofErr w:type="spellStart"/>
      <w:r w:rsidRPr="00113138">
        <w:t>Миеломная</w:t>
      </w:r>
      <w:proofErr w:type="spellEnd"/>
      <w:r w:rsidRPr="00113138">
        <w:t xml:space="preserve"> нефропатия</w:t>
      </w:r>
      <w:r>
        <w:rPr>
          <w:b/>
        </w:rPr>
        <w:t xml:space="preserve">- </w:t>
      </w:r>
      <w:r w:rsidRPr="00113138">
        <w:t xml:space="preserve">морфологический вариант поражения почек при ММ, характеризующийся образованием белковых цилиндров в дистальном отделе канальцев, развитием </w:t>
      </w:r>
      <w:proofErr w:type="spellStart"/>
      <w:r w:rsidRPr="00113138">
        <w:t>тубулоинтерстициального</w:t>
      </w:r>
      <w:proofErr w:type="spellEnd"/>
      <w:r w:rsidRPr="00113138">
        <w:t xml:space="preserve"> воспаления и фиброза.</w:t>
      </w:r>
    </w:p>
    <w:p w14:paraId="648BD15D" w14:textId="77777777" w:rsidR="00ED0BFA" w:rsidRDefault="00ED0BFA" w:rsidP="00ED0BFA">
      <w:pPr>
        <w:spacing w:line="276" w:lineRule="auto"/>
        <w:jc w:val="both"/>
      </w:pPr>
      <w:r w:rsidRPr="00113138">
        <w:lastRenderedPageBreak/>
        <w:t>4.</w:t>
      </w:r>
      <w:r>
        <w:t xml:space="preserve">МакроглобулинемияВальденстрема - </w:t>
      </w:r>
      <w:r w:rsidRPr="000E59A9">
        <w:t>В-клеточная лимфоплазмоцитарная лимфома с преимущественным поражением костного мозга и секрецией моноклонального иммуноглобулина М</w:t>
      </w:r>
      <w:r>
        <w:t>.</w:t>
      </w:r>
    </w:p>
    <w:p w14:paraId="62EBC7C8" w14:textId="77777777" w:rsidR="00ED0BFA" w:rsidRDefault="00ED0BFA" w:rsidP="00ED0BFA">
      <w:pPr>
        <w:spacing w:line="276" w:lineRule="auto"/>
        <w:jc w:val="both"/>
      </w:pPr>
      <w:r>
        <w:t xml:space="preserve">5. </w:t>
      </w:r>
      <w:proofErr w:type="spellStart"/>
      <w:r>
        <w:t>Гипервискозный</w:t>
      </w:r>
      <w:proofErr w:type="spellEnd"/>
      <w:r>
        <w:t xml:space="preserve"> синдром – синдром повышенной вязкости </w:t>
      </w:r>
      <w:proofErr w:type="gramStart"/>
      <w:r>
        <w:t>крови  при</w:t>
      </w:r>
      <w:proofErr w:type="gramEnd"/>
      <w:r>
        <w:t xml:space="preserve"> парапротеинемических гемобластозах.</w:t>
      </w:r>
    </w:p>
    <w:p w14:paraId="0A5C2C2F" w14:textId="77777777" w:rsidR="00ED0BFA" w:rsidRDefault="00ED0BFA" w:rsidP="00ED0BFA">
      <w:pPr>
        <w:spacing w:line="276" w:lineRule="auto"/>
        <w:jc w:val="both"/>
      </w:pPr>
      <w:r>
        <w:t>6. Синдром костной патологии - синдром, обусловленный п</w:t>
      </w:r>
      <w:r w:rsidRPr="000E59A9">
        <w:t>овышение</w:t>
      </w:r>
      <w:r>
        <w:t>м</w:t>
      </w:r>
      <w:r w:rsidRPr="000E59A9">
        <w:t xml:space="preserve"> активности остеокластов</w:t>
      </w:r>
      <w:r>
        <w:t>, что</w:t>
      </w:r>
      <w:r w:rsidRPr="000E59A9">
        <w:t xml:space="preserve"> ведет к резорбции костного вещества, к появлению остеопороза и литических очагов</w:t>
      </w:r>
      <w:r>
        <w:t>.</w:t>
      </w:r>
    </w:p>
    <w:p w14:paraId="0D17C977" w14:textId="77777777" w:rsidR="00ED0BFA" w:rsidRDefault="00ED0BFA" w:rsidP="00ED0BFA">
      <w:pPr>
        <w:spacing w:line="276" w:lineRule="auto"/>
        <w:jc w:val="both"/>
      </w:pPr>
      <w:r>
        <w:t xml:space="preserve">7. Селективные ингибиторы </w:t>
      </w:r>
      <w:proofErr w:type="spellStart"/>
      <w:r>
        <w:t>протеосом</w:t>
      </w:r>
      <w:proofErr w:type="spellEnd"/>
      <w:r>
        <w:t xml:space="preserve"> - таргетные </w:t>
      </w:r>
      <w:proofErr w:type="gramStart"/>
      <w:r>
        <w:t xml:space="preserve">препараты  </w:t>
      </w:r>
      <w:r w:rsidRPr="000E59A9">
        <w:t>для</w:t>
      </w:r>
      <w:proofErr w:type="gramEnd"/>
      <w:r w:rsidRPr="000E59A9">
        <w:t xml:space="preserve"> </w:t>
      </w:r>
      <w:proofErr w:type="spellStart"/>
      <w:r w:rsidRPr="000E59A9">
        <w:t>монотерапии</w:t>
      </w:r>
      <w:proofErr w:type="spellEnd"/>
      <w:r w:rsidRPr="000E59A9">
        <w:t xml:space="preserve"> ре</w:t>
      </w:r>
      <w:r>
        <w:t>цидивирующей и рефрактерной ММ.</w:t>
      </w:r>
    </w:p>
    <w:p w14:paraId="64988B28" w14:textId="77777777" w:rsidR="00ED0BFA" w:rsidRPr="00113138" w:rsidRDefault="00ED0BFA" w:rsidP="00ED0BFA">
      <w:pPr>
        <w:spacing w:line="276" w:lineRule="auto"/>
        <w:jc w:val="both"/>
      </w:pPr>
    </w:p>
    <w:p w14:paraId="4B1F6ED3" w14:textId="77777777" w:rsidR="00ED0BFA" w:rsidRPr="00527731" w:rsidRDefault="00ED0BFA" w:rsidP="00ED0BFA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0FEB60B5" w14:textId="77777777" w:rsidR="00ED0BFA" w:rsidRPr="00527731" w:rsidRDefault="00ED0BFA" w:rsidP="00ED0BFA">
      <w:pPr>
        <w:spacing w:line="276" w:lineRule="auto"/>
        <w:jc w:val="both"/>
      </w:pPr>
      <w:r w:rsidRPr="00527731">
        <w:t>1. Расскаж</w:t>
      </w:r>
      <w:r>
        <w:t xml:space="preserve">ите о патогенезе множественной </w:t>
      </w:r>
      <w:proofErr w:type="gramStart"/>
      <w:r>
        <w:t>миеломы(</w:t>
      </w:r>
      <w:proofErr w:type="gramEnd"/>
      <w:r>
        <w:t>ММ)</w:t>
      </w:r>
    </w:p>
    <w:p w14:paraId="53E9C13E" w14:textId="77777777" w:rsidR="00ED0BFA" w:rsidRPr="00527731" w:rsidRDefault="00ED0BFA" w:rsidP="00ED0BFA">
      <w:pPr>
        <w:spacing w:line="276" w:lineRule="auto"/>
        <w:jc w:val="both"/>
      </w:pPr>
      <w:r w:rsidRPr="00527731">
        <w:t>2. Назовите ведущие клинико-гематологическ</w:t>
      </w:r>
      <w:r>
        <w:t>ие синдромы ММ.</w:t>
      </w:r>
    </w:p>
    <w:p w14:paraId="49A737EC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3. Перечислите симптомы </w:t>
      </w:r>
      <w:proofErr w:type="gramStart"/>
      <w:r w:rsidRPr="00527731">
        <w:t xml:space="preserve">осложнений </w:t>
      </w:r>
      <w:r>
        <w:t xml:space="preserve"> ММ</w:t>
      </w:r>
      <w:proofErr w:type="gramEnd"/>
      <w:r>
        <w:t>.</w:t>
      </w:r>
    </w:p>
    <w:p w14:paraId="2F192EC1" w14:textId="77777777" w:rsidR="00ED0BFA" w:rsidRPr="00527731" w:rsidRDefault="00ED0BFA" w:rsidP="00ED0BFA">
      <w:pPr>
        <w:spacing w:line="276" w:lineRule="auto"/>
        <w:jc w:val="both"/>
      </w:pPr>
      <w:r w:rsidRPr="00527731">
        <w:t>4. Перечислите современные ме</w:t>
      </w:r>
      <w:r>
        <w:t>тоды диагностики парапротеинемических гемобластозов</w:t>
      </w:r>
    </w:p>
    <w:p w14:paraId="742369AB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5. Назовите </w:t>
      </w:r>
      <w:r>
        <w:t>принципы терапии ММ</w:t>
      </w:r>
    </w:p>
    <w:p w14:paraId="0D99B0DF" w14:textId="77777777" w:rsidR="00ED0BFA" w:rsidRPr="00527731" w:rsidRDefault="00ED0BFA" w:rsidP="00ED0BFA">
      <w:pPr>
        <w:spacing w:line="276" w:lineRule="auto"/>
        <w:jc w:val="both"/>
      </w:pPr>
      <w:r w:rsidRPr="00527731">
        <w:t>6. Расскажите о правилах диспансерного наблюд</w:t>
      </w:r>
      <w:r>
        <w:t>ения больных с ММ</w:t>
      </w:r>
    </w:p>
    <w:p w14:paraId="5C231647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7. </w:t>
      </w:r>
      <w:r>
        <w:t xml:space="preserve">Расскажите о патогенезе </w:t>
      </w:r>
      <w:proofErr w:type="spellStart"/>
      <w:r>
        <w:t>макроглобулинемииВальденстрема</w:t>
      </w:r>
      <w:proofErr w:type="spellEnd"/>
      <w:r>
        <w:t xml:space="preserve"> (МВ)</w:t>
      </w:r>
    </w:p>
    <w:p w14:paraId="491A95A2" w14:textId="77777777" w:rsidR="00ED0BFA" w:rsidRPr="00527731" w:rsidRDefault="00ED0BFA" w:rsidP="00ED0BFA">
      <w:pPr>
        <w:spacing w:line="276" w:lineRule="auto"/>
        <w:jc w:val="both"/>
      </w:pPr>
      <w:r w:rsidRPr="00527731">
        <w:t>8. Назовите ведущие клини</w:t>
      </w:r>
      <w:r>
        <w:t>ко-гематологические синдромы МВ</w:t>
      </w:r>
    </w:p>
    <w:p w14:paraId="1BEB3AA6" w14:textId="77777777" w:rsidR="00ED0BFA" w:rsidRPr="00527731" w:rsidRDefault="00ED0BFA" w:rsidP="00ED0BFA">
      <w:pPr>
        <w:spacing w:line="276" w:lineRule="auto"/>
        <w:jc w:val="both"/>
      </w:pPr>
      <w:r w:rsidRPr="00527731">
        <w:t>9. Пер</w:t>
      </w:r>
      <w:r>
        <w:t>ечислите симптомы осложнений МВ</w:t>
      </w:r>
    </w:p>
    <w:p w14:paraId="2A35C122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10. Перечислите современные методы </w:t>
      </w:r>
      <w:r>
        <w:t>диагностики ММ и МВ.</w:t>
      </w:r>
    </w:p>
    <w:p w14:paraId="6B3EEC1F" w14:textId="77777777" w:rsidR="00ED0BFA" w:rsidRPr="00527731" w:rsidRDefault="00ED0BFA" w:rsidP="00ED0BFA">
      <w:pPr>
        <w:spacing w:line="276" w:lineRule="auto"/>
        <w:jc w:val="both"/>
      </w:pPr>
      <w:r w:rsidRPr="00527731">
        <w:t>1</w:t>
      </w:r>
      <w:r>
        <w:t>1. Назовите принципы терапии МВ</w:t>
      </w:r>
    </w:p>
    <w:p w14:paraId="67F558FF" w14:textId="77777777" w:rsidR="00ED0BFA" w:rsidRPr="00527731" w:rsidRDefault="00ED0BFA" w:rsidP="00ED0BFA">
      <w:pPr>
        <w:spacing w:line="276" w:lineRule="auto"/>
        <w:ind w:left="426"/>
        <w:jc w:val="both"/>
        <w:rPr>
          <w:b/>
          <w:bCs/>
        </w:rPr>
      </w:pPr>
    </w:p>
    <w:p w14:paraId="4A6412AA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7C2CF067" w14:textId="77777777" w:rsidR="00ED0BFA" w:rsidRPr="00527731" w:rsidRDefault="00ED0BFA" w:rsidP="00ED0BFA">
      <w:pPr>
        <w:spacing w:line="276" w:lineRule="auto"/>
        <w:jc w:val="both"/>
      </w:pPr>
      <w:r w:rsidRPr="00527731">
        <w:t>1. Проанализируйте ме</w:t>
      </w:r>
      <w:r>
        <w:t>ханизмы развития множественной миеломы (ММ)</w:t>
      </w:r>
    </w:p>
    <w:p w14:paraId="630F87CB" w14:textId="77777777" w:rsidR="00ED0BFA" w:rsidRPr="00527731" w:rsidRDefault="00ED0BFA" w:rsidP="00ED0BFA">
      <w:pPr>
        <w:spacing w:line="276" w:lineRule="auto"/>
        <w:jc w:val="both"/>
      </w:pPr>
      <w:r w:rsidRPr="00527731">
        <w:t>2. Определите тактику врача при выяв</w:t>
      </w:r>
      <w:r>
        <w:t>лении больного с ММ</w:t>
      </w:r>
    </w:p>
    <w:p w14:paraId="65D951A2" w14:textId="77777777" w:rsidR="00ED0BFA" w:rsidRPr="00527731" w:rsidRDefault="00ED0BFA" w:rsidP="00ED0BFA">
      <w:pPr>
        <w:spacing w:line="276" w:lineRule="auto"/>
        <w:jc w:val="both"/>
      </w:pPr>
      <w:r w:rsidRPr="00527731">
        <w:t>3. Составьте план обследов</w:t>
      </w:r>
      <w:r>
        <w:t xml:space="preserve">ания больного </w:t>
      </w:r>
      <w:proofErr w:type="gramStart"/>
      <w:r>
        <w:t>с  ММ</w:t>
      </w:r>
      <w:proofErr w:type="gramEnd"/>
    </w:p>
    <w:p w14:paraId="5D1D9A5A" w14:textId="77777777" w:rsidR="00ED0BFA" w:rsidRPr="00527731" w:rsidRDefault="00ED0BFA" w:rsidP="00ED0BFA">
      <w:pPr>
        <w:spacing w:line="276" w:lineRule="auto"/>
        <w:jc w:val="both"/>
      </w:pPr>
      <w:r w:rsidRPr="00527731">
        <w:t>4. Проведите дифференциальный диагно</w:t>
      </w:r>
      <w:r>
        <w:t xml:space="preserve">з ММ и </w:t>
      </w:r>
      <w:proofErr w:type="spellStart"/>
      <w:r>
        <w:t>макроглобулинемииВальденстрема</w:t>
      </w:r>
      <w:proofErr w:type="spellEnd"/>
    </w:p>
    <w:p w14:paraId="53B75B1E" w14:textId="77777777" w:rsidR="00ED0BFA" w:rsidRPr="00527731" w:rsidRDefault="00ED0BFA" w:rsidP="00ED0BFA">
      <w:pPr>
        <w:spacing w:line="276" w:lineRule="auto"/>
        <w:jc w:val="both"/>
      </w:pPr>
      <w:r w:rsidRPr="00527731">
        <w:t>5. Составьте план профилактических мероприятий для предотвращения р</w:t>
      </w:r>
      <w:r>
        <w:t>азвития рецидива ММ</w:t>
      </w:r>
    </w:p>
    <w:p w14:paraId="3C2F615E" w14:textId="77777777" w:rsidR="00ED0BFA" w:rsidRPr="00527731" w:rsidRDefault="00ED0BFA" w:rsidP="00ED0BFA">
      <w:pPr>
        <w:spacing w:line="276" w:lineRule="auto"/>
        <w:jc w:val="both"/>
      </w:pPr>
      <w:r>
        <w:t>6</w:t>
      </w:r>
      <w:r w:rsidRPr="00527731">
        <w:t>. Определите тактику врача при выявлении</w:t>
      </w:r>
      <w:r>
        <w:t xml:space="preserve"> больного с синдромом повышенной СОЭ</w:t>
      </w:r>
    </w:p>
    <w:p w14:paraId="00B73A54" w14:textId="77777777" w:rsidR="00ED0BFA" w:rsidRPr="00527731" w:rsidRDefault="00ED0BFA" w:rsidP="00ED0BFA">
      <w:pPr>
        <w:spacing w:line="276" w:lineRule="auto"/>
        <w:jc w:val="both"/>
      </w:pPr>
      <w:r w:rsidRPr="00527731">
        <w:t>8. Составьте план обследования</w:t>
      </w:r>
      <w:r>
        <w:t xml:space="preserve"> больного с с-мом повышенной СОЭ в плане исключения ММ и МВ.</w:t>
      </w:r>
    </w:p>
    <w:p w14:paraId="10456091" w14:textId="77777777" w:rsidR="00ED0BFA" w:rsidRPr="00527731" w:rsidRDefault="00ED0BFA" w:rsidP="00ED0BFA">
      <w:pPr>
        <w:spacing w:line="276" w:lineRule="auto"/>
        <w:jc w:val="both"/>
      </w:pPr>
      <w:r w:rsidRPr="00527731">
        <w:t>9. Проведите дифференциальн</w:t>
      </w:r>
      <w:r>
        <w:t xml:space="preserve">ый диагноз </w:t>
      </w:r>
      <w:proofErr w:type="spellStart"/>
      <w:r>
        <w:t>миеломной</w:t>
      </w:r>
      <w:proofErr w:type="spellEnd"/>
      <w:r>
        <w:t xml:space="preserve"> нефропатии с хроническим гломерулонефритом</w:t>
      </w:r>
    </w:p>
    <w:p w14:paraId="5096490F" w14:textId="77777777" w:rsidR="00ED0BFA" w:rsidRPr="00527731" w:rsidRDefault="00ED0BFA" w:rsidP="00ED0BFA">
      <w:pPr>
        <w:spacing w:line="276" w:lineRule="auto"/>
        <w:rPr>
          <w:b/>
        </w:rPr>
      </w:pPr>
    </w:p>
    <w:p w14:paraId="307D9423" w14:textId="77777777" w:rsidR="00ED0BFA" w:rsidRPr="00527731" w:rsidRDefault="00ED0BFA" w:rsidP="00ED0BFA">
      <w:pPr>
        <w:spacing w:line="276" w:lineRule="auto"/>
      </w:pPr>
      <w:r w:rsidRPr="00527731">
        <w:rPr>
          <w:b/>
        </w:rPr>
        <w:t>5. Перечень литературы:</w:t>
      </w:r>
    </w:p>
    <w:p w14:paraId="5CA8D00A" w14:textId="77777777" w:rsidR="00ED0BFA" w:rsidRPr="00527731" w:rsidRDefault="00ED0BFA" w:rsidP="00ED0BFA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5341FADB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33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25417AA1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5C0A2883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lastRenderedPageBreak/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0CC10202" w14:textId="77777777" w:rsidR="00ED0BFA" w:rsidRPr="00B34659" w:rsidRDefault="00ED0BFA" w:rsidP="00ED0BFA">
      <w:pPr>
        <w:spacing w:line="276" w:lineRule="auto"/>
        <w:jc w:val="both"/>
      </w:pPr>
    </w:p>
    <w:p w14:paraId="6376C717" w14:textId="77777777" w:rsidR="00ED0BFA" w:rsidRPr="00B34659" w:rsidRDefault="00ED0BFA" w:rsidP="00ED0BFA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5EC09851" w14:textId="77777777" w:rsidR="00ED0BFA" w:rsidRPr="00B34659" w:rsidRDefault="00ED0BFA" w:rsidP="00ED0BFA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1.Болезни крови в</w:t>
      </w:r>
      <w:r w:rsidRPr="00B34659">
        <w:t xml:space="preserve"> амбулаторной практике [Электронный ресурс</w:t>
      </w:r>
      <w:proofErr w:type="gramStart"/>
      <w:r w:rsidRPr="00B34659">
        <w:t>] :</w:t>
      </w:r>
      <w:proofErr w:type="gramEnd"/>
      <w:r w:rsidRPr="00B34659">
        <w:t xml:space="preserve"> руководство/ И. Л. Давыдкин [и др.</w:t>
      </w:r>
      <w:proofErr w:type="gramStart"/>
      <w:r w:rsidRPr="00B34659">
        <w:t>] ;</w:t>
      </w:r>
      <w:proofErr w:type="gramEnd"/>
      <w:r w:rsidRPr="00B34659">
        <w:t xml:space="preserve"> ред. И. Л. Давыдкина. -3-е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2020. -272 с.: ил.- URL: https://www.studentlibrary.ru/ru/book/ISBN9785970459164.html</w:t>
      </w:r>
    </w:p>
    <w:p w14:paraId="1DA048E6" w14:textId="77777777" w:rsidR="00ED0BFA" w:rsidRDefault="00ED0BFA" w:rsidP="00ED0BFA">
      <w:pPr>
        <w:shd w:val="clear" w:color="auto" w:fill="FFFFFF"/>
        <w:spacing w:line="276" w:lineRule="auto"/>
        <w:jc w:val="both"/>
      </w:pPr>
      <w:r w:rsidRPr="00B34659">
        <w:rPr>
          <w:bCs/>
        </w:rPr>
        <w:t>2.</w:t>
      </w:r>
      <w:proofErr w:type="gramStart"/>
      <w:r w:rsidRPr="00B34659">
        <w:rPr>
          <w:bCs/>
        </w:rPr>
        <w:t>Гематология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нац. </w:t>
      </w:r>
      <w:proofErr w:type="gramStart"/>
      <w:r w:rsidRPr="00B34659">
        <w:t>рук./</w:t>
      </w:r>
      <w:proofErr w:type="gramEnd"/>
      <w:r w:rsidRPr="00B34659">
        <w:t xml:space="preserve"> под ред. О. А. Рукавицына. -2-е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2024. -916 с.- URL: </w:t>
      </w:r>
      <w:hyperlink r:id="rId34" w:history="1">
        <w:r w:rsidRPr="00B34659">
          <w:rPr>
            <w:rStyle w:val="ac"/>
          </w:rPr>
          <w:t>https://www.studentlibrary.ru/ru/book/ISBN9785970481882.html</w:t>
        </w:r>
      </w:hyperlink>
    </w:p>
    <w:p w14:paraId="2919617E" w14:textId="77777777" w:rsidR="00ED0BFA" w:rsidRPr="00DA217C" w:rsidRDefault="00ED0BFA" w:rsidP="00ED0BFA">
      <w:pPr>
        <w:shd w:val="clear" w:color="auto" w:fill="FFFFFF"/>
        <w:spacing w:line="276" w:lineRule="auto"/>
        <w:rPr>
          <w:b/>
          <w:bCs/>
        </w:rPr>
      </w:pPr>
      <w:r w:rsidRPr="00DA217C">
        <w:rPr>
          <w:rStyle w:val="aff7"/>
          <w:rFonts w:eastAsiaTheme="majorEastAsia"/>
          <w:b w:val="0"/>
          <w:shd w:val="clear" w:color="auto" w:fill="FFFFFF"/>
        </w:rPr>
        <w:t>3.Рукавицын, О. А. Рациональная фармакотерапия в гематологии / под</w:t>
      </w:r>
      <w:r w:rsidRPr="00DA217C">
        <w:rPr>
          <w:shd w:val="clear" w:color="auto" w:fill="FFFFFF"/>
        </w:rPr>
        <w:t xml:space="preserve"> ред. Рукавицына О. А. — </w:t>
      </w:r>
      <w:proofErr w:type="gramStart"/>
      <w:r w:rsidRPr="00DA217C">
        <w:rPr>
          <w:shd w:val="clear" w:color="auto" w:fill="FFFFFF"/>
        </w:rPr>
        <w:t>Москва :</w:t>
      </w:r>
      <w:proofErr w:type="spellStart"/>
      <w:r w:rsidRPr="00DA217C">
        <w:rPr>
          <w:shd w:val="clear" w:color="auto" w:fill="FFFFFF"/>
        </w:rPr>
        <w:t>Литтерра</w:t>
      </w:r>
      <w:proofErr w:type="spellEnd"/>
      <w:proofErr w:type="gramEnd"/>
      <w:r w:rsidRPr="00DA217C">
        <w:rPr>
          <w:shd w:val="clear" w:color="auto" w:fill="FFFFFF"/>
        </w:rPr>
        <w:t xml:space="preserve">, 2021. — 784 с. (Серия «Рациональная фармакотерапия») — ISBN 978-5-4235-0353-6. — </w:t>
      </w:r>
      <w:proofErr w:type="gramStart"/>
      <w:r w:rsidRPr="00DA217C">
        <w:rPr>
          <w:shd w:val="clear" w:color="auto" w:fill="FFFFFF"/>
        </w:rPr>
        <w:t>Текст :</w:t>
      </w:r>
      <w:proofErr w:type="gramEnd"/>
      <w:r w:rsidRPr="00DA217C">
        <w:rPr>
          <w:shd w:val="clear" w:color="auto" w:fill="FFFFFF"/>
        </w:rPr>
        <w:t xml:space="preserve"> электронный // </w:t>
      </w:r>
      <w:proofErr w:type="gramStart"/>
      <w:r w:rsidRPr="00DA217C">
        <w:rPr>
          <w:shd w:val="clear" w:color="auto" w:fill="FFFFFF"/>
        </w:rPr>
        <w:t>URL :</w:t>
      </w:r>
      <w:proofErr w:type="gramEnd"/>
      <w:r w:rsidRPr="00DA217C">
        <w:rPr>
          <w:shd w:val="clear" w:color="auto" w:fill="FFFFFF"/>
        </w:rPr>
        <w:t> </w:t>
      </w:r>
      <w:hyperlink r:id="rId35" w:history="1">
        <w:r w:rsidRPr="00DA217C">
          <w:rPr>
            <w:rStyle w:val="ac"/>
            <w:rFonts w:eastAsiaTheme="majorEastAsia"/>
            <w:color w:val="auto"/>
            <w:shd w:val="clear" w:color="auto" w:fill="FFFFFF"/>
          </w:rPr>
          <w:t>https://www.rosmedlib.ru/book/ISBN9785423503536.html</w:t>
        </w:r>
      </w:hyperlink>
      <w:r w:rsidRPr="00DA217C">
        <w:rPr>
          <w:shd w:val="clear" w:color="auto" w:fill="FFFFFF"/>
        </w:rPr>
        <w:t> </w:t>
      </w:r>
    </w:p>
    <w:p w14:paraId="4DBDF29E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0B117B0E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36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blood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и </w:t>
      </w:r>
      <w:hyperlink r:id="rId37" w:history="1">
        <w:r w:rsidRPr="00527731">
          <w:rPr>
            <w:rStyle w:val="ac"/>
          </w:rPr>
          <w:t>https://</w:t>
        </w:r>
        <w:r w:rsidRPr="00527731">
          <w:rPr>
            <w:rStyle w:val="ac"/>
            <w:lang w:val="en-US"/>
          </w:rPr>
          <w:t>npngo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  – действующие Клинические рекомендации Национального гематологического общества (НГО):</w:t>
      </w:r>
    </w:p>
    <w:p w14:paraId="38AA91E4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</w:t>
      </w:r>
      <w:r>
        <w:rPr>
          <w:rFonts w:eastAsia="Calibri"/>
        </w:rPr>
        <w:t>ии «Множественная миелома</w:t>
      </w:r>
      <w:r w:rsidRPr="00527731">
        <w:rPr>
          <w:rFonts w:eastAsia="Calibri"/>
        </w:rPr>
        <w:t>»</w:t>
      </w:r>
    </w:p>
    <w:p w14:paraId="02ABAE73" w14:textId="77777777" w:rsidR="00ED0BFA" w:rsidRPr="00527731" w:rsidRDefault="00ED0BFA" w:rsidP="00ED0BFA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38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«Гематология». </w:t>
      </w:r>
    </w:p>
    <w:p w14:paraId="0F50245B" w14:textId="77777777" w:rsidR="00ED0BFA" w:rsidRPr="00527731" w:rsidRDefault="00ED0BFA" w:rsidP="00ED0BFA">
      <w:pPr>
        <w:spacing w:line="276" w:lineRule="auto"/>
        <w:jc w:val="both"/>
      </w:pPr>
    </w:p>
    <w:p w14:paraId="108F81D8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6C74EA39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7814A0">
        <w:t xml:space="preserve"> 3. </w:t>
      </w:r>
      <w:proofErr w:type="spellStart"/>
      <w:r w:rsidRPr="00527731">
        <w:t>Номердокумента</w:t>
      </w:r>
      <w:proofErr w:type="spellEnd"/>
      <w:r w:rsidRPr="007814A0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7814A0">
        <w:t xml:space="preserve">. </w:t>
      </w:r>
      <w:r w:rsidRPr="00527731">
        <w:t>Лицензионное соглашение № 1051-08 от 10.04.2008, бессрочно</w:t>
      </w:r>
    </w:p>
    <w:p w14:paraId="5C4A73BB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2F46C3D9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D0BFA" w:rsidRPr="00527731" w14:paraId="7DA28B83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196C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29EA" w14:textId="77777777" w:rsidR="00ED0BFA" w:rsidRPr="00527731" w:rsidRDefault="00ED0BFA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31B4BC24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ED0BFA" w:rsidRPr="00527731" w14:paraId="6B5FDC38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2A02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«Гематология» </w:t>
            </w:r>
            <w:hyperlink r:id="rId39" w:history="1">
              <w:r w:rsidRPr="00527731">
                <w:rPr>
                  <w:rStyle w:val="ac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6DAA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64FACB8D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045FD44A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ED0BFA" w:rsidRPr="00527731" w14:paraId="2794D8F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392B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lastRenderedPageBreak/>
              <w:t xml:space="preserve">Подготовка этапного эпикриза больного с </w:t>
            </w:r>
            <w:r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множественной миеломой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04F4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1040F8C8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ED0BFA" w:rsidRPr="00527731" w14:paraId="439BFD30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3A13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  <w:jc w:val="both"/>
            </w:pPr>
            <w:r w:rsidRPr="00527731">
              <w:t xml:space="preserve">Составление плана обследования пациента с </w:t>
            </w:r>
            <w:r>
              <w:t>множественной миеломой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A32C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составить план о</w:t>
            </w:r>
            <w:r>
              <w:t>бследования пациентов с ММ</w:t>
            </w:r>
            <w:r w:rsidRPr="00527731">
              <w:t xml:space="preserve">. Дать обоснование назначенным методам обследования. </w:t>
            </w:r>
          </w:p>
          <w:p w14:paraId="2A34B8A3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ED0BFA" w:rsidRPr="00527731" w14:paraId="0E492B3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E836" w14:textId="77777777" w:rsidR="00ED0BFA" w:rsidRPr="00527731" w:rsidRDefault="00ED0BFA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лечения пациента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множественной миеломой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4E49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назначить лечение (основное и</w:t>
            </w:r>
            <w:r>
              <w:t xml:space="preserve"> поддерживающее при ММ</w:t>
            </w:r>
            <w:r w:rsidRPr="00527731">
              <w:t xml:space="preserve">. Дать обоснование назначенной терапии. Заполнить таблицу №2. </w:t>
            </w:r>
          </w:p>
        </w:tc>
      </w:tr>
      <w:tr w:rsidR="00ED0BFA" w:rsidRPr="00527731" w14:paraId="18F02AC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0858" w14:textId="77777777" w:rsidR="00ED0BFA" w:rsidRPr="00527731" w:rsidRDefault="00ED0BFA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по вторичной профилактике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DB40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</w:t>
            </w:r>
            <w:r>
              <w:t>ов ММ</w:t>
            </w:r>
            <w:r w:rsidRPr="00527731">
              <w:t>. Заполнить таблицу №2.</w:t>
            </w:r>
          </w:p>
        </w:tc>
      </w:tr>
    </w:tbl>
    <w:p w14:paraId="50A6BA63" w14:textId="77777777" w:rsidR="00ED0BFA" w:rsidRPr="00527731" w:rsidRDefault="00ED0BFA" w:rsidP="00ED0BFA">
      <w:pPr>
        <w:spacing w:line="276" w:lineRule="auto"/>
        <w:ind w:left="360"/>
        <w:jc w:val="both"/>
      </w:pPr>
    </w:p>
    <w:p w14:paraId="27493F7C" w14:textId="77777777" w:rsidR="00ED0BFA" w:rsidRPr="00527731" w:rsidRDefault="00ED0BFA" w:rsidP="00ED0BFA">
      <w:pPr>
        <w:spacing w:line="276" w:lineRule="auto"/>
        <w:ind w:left="360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3074"/>
        <w:gridCol w:w="3681"/>
      </w:tblGrid>
      <w:tr w:rsidR="00ED0BFA" w:rsidRPr="00527731" w14:paraId="4FE2D570" w14:textId="77777777" w:rsidTr="00820E8A">
        <w:tc>
          <w:tcPr>
            <w:tcW w:w="2694" w:type="dxa"/>
          </w:tcPr>
          <w:p w14:paraId="40153184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3118" w:type="dxa"/>
          </w:tcPr>
          <w:p w14:paraId="08197B02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</w:tcPr>
          <w:p w14:paraId="5490BE56" w14:textId="77777777" w:rsidR="00ED0BFA" w:rsidRPr="00527731" w:rsidRDefault="00ED0BFA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ED0BFA" w:rsidRPr="00527731" w14:paraId="52012352" w14:textId="77777777" w:rsidTr="00820E8A">
        <w:tc>
          <w:tcPr>
            <w:tcW w:w="2694" w:type="dxa"/>
          </w:tcPr>
          <w:p w14:paraId="4C230E9E" w14:textId="77777777" w:rsidR="00ED0BFA" w:rsidRPr="00527731" w:rsidRDefault="00ED0BFA" w:rsidP="00820E8A">
            <w:pPr>
              <w:spacing w:line="276" w:lineRule="auto"/>
              <w:jc w:val="both"/>
            </w:pPr>
            <w:r>
              <w:t>Пациентка 65 лет с ММ</w:t>
            </w:r>
          </w:p>
        </w:tc>
        <w:tc>
          <w:tcPr>
            <w:tcW w:w="3118" w:type="dxa"/>
          </w:tcPr>
          <w:p w14:paraId="77F49092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7C5B34AF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386340AC" w14:textId="77777777" w:rsidTr="00820E8A">
        <w:tc>
          <w:tcPr>
            <w:tcW w:w="2694" w:type="dxa"/>
          </w:tcPr>
          <w:p w14:paraId="10B4E379" w14:textId="77777777" w:rsidR="00ED0BFA" w:rsidRPr="00527731" w:rsidRDefault="00ED0BFA" w:rsidP="00820E8A">
            <w:pPr>
              <w:spacing w:line="276" w:lineRule="auto"/>
              <w:jc w:val="both"/>
            </w:pPr>
            <w:r w:rsidRPr="00527731">
              <w:t xml:space="preserve">Пациент 67 лет с </w:t>
            </w:r>
            <w:r>
              <w:t>МВ</w:t>
            </w:r>
          </w:p>
        </w:tc>
        <w:tc>
          <w:tcPr>
            <w:tcW w:w="3118" w:type="dxa"/>
          </w:tcPr>
          <w:p w14:paraId="068754E7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10D0E163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</w:tbl>
    <w:p w14:paraId="52B4D8AE" w14:textId="77777777" w:rsidR="00ED0BFA" w:rsidRPr="00527731" w:rsidRDefault="00ED0BFA" w:rsidP="00ED0BFA">
      <w:pPr>
        <w:spacing w:line="276" w:lineRule="auto"/>
        <w:ind w:left="360"/>
        <w:jc w:val="both"/>
      </w:pPr>
    </w:p>
    <w:p w14:paraId="7EE96F03" w14:textId="77777777" w:rsidR="00ED0BFA" w:rsidRPr="00527731" w:rsidRDefault="00ED0BFA" w:rsidP="00ED0BFA">
      <w:pPr>
        <w:spacing w:line="276" w:lineRule="auto"/>
        <w:ind w:left="360"/>
        <w:jc w:val="both"/>
      </w:pPr>
      <w:r w:rsidRPr="00527731">
        <w:t>Таблица№2.</w:t>
      </w:r>
    </w:p>
    <w:p w14:paraId="5C54C431" w14:textId="77777777" w:rsidR="00ED0BFA" w:rsidRPr="00527731" w:rsidRDefault="00ED0BFA" w:rsidP="00ED0BFA">
      <w:pPr>
        <w:spacing w:line="276" w:lineRule="auto"/>
        <w:ind w:left="360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2155"/>
        <w:gridCol w:w="2507"/>
        <w:gridCol w:w="2059"/>
      </w:tblGrid>
      <w:tr w:rsidR="00ED0BFA" w:rsidRPr="00527731" w14:paraId="03F36CDF" w14:textId="77777777" w:rsidTr="00820E8A">
        <w:tc>
          <w:tcPr>
            <w:tcW w:w="2694" w:type="dxa"/>
          </w:tcPr>
          <w:p w14:paraId="3AF7809D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268" w:type="dxa"/>
          </w:tcPr>
          <w:p w14:paraId="440DE7B1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Лечение </w:t>
            </w:r>
          </w:p>
          <w:p w14:paraId="647E5747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 xml:space="preserve">Основной курс </w:t>
            </w:r>
          </w:p>
        </w:tc>
        <w:tc>
          <w:tcPr>
            <w:tcW w:w="2551" w:type="dxa"/>
          </w:tcPr>
          <w:p w14:paraId="5DE720CC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06E2226E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091" w:type="dxa"/>
          </w:tcPr>
          <w:p w14:paraId="2C4F9427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ED0BFA" w:rsidRPr="00527731" w14:paraId="0709CA46" w14:textId="77777777" w:rsidTr="00820E8A">
        <w:tc>
          <w:tcPr>
            <w:tcW w:w="2694" w:type="dxa"/>
          </w:tcPr>
          <w:p w14:paraId="2CA44C2D" w14:textId="77777777" w:rsidR="00ED0BFA" w:rsidRPr="00527731" w:rsidRDefault="00ED0BFA" w:rsidP="00820E8A">
            <w:pPr>
              <w:spacing w:line="276" w:lineRule="auto"/>
              <w:jc w:val="both"/>
            </w:pPr>
            <w:r>
              <w:t>Множественная миелома 2 А стадия</w:t>
            </w:r>
          </w:p>
        </w:tc>
        <w:tc>
          <w:tcPr>
            <w:tcW w:w="2268" w:type="dxa"/>
          </w:tcPr>
          <w:p w14:paraId="360B37C9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6767E0E6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172BD151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653A2CE8" w14:textId="77777777" w:rsidTr="00820E8A">
        <w:tc>
          <w:tcPr>
            <w:tcW w:w="2694" w:type="dxa"/>
          </w:tcPr>
          <w:p w14:paraId="1DA19B99" w14:textId="77777777" w:rsidR="00ED0BFA" w:rsidRPr="00527731" w:rsidRDefault="00ED0BFA" w:rsidP="00820E8A">
            <w:pPr>
              <w:spacing w:line="276" w:lineRule="auto"/>
              <w:jc w:val="both"/>
            </w:pPr>
            <w:r>
              <w:t xml:space="preserve">Множественная миелома (вариант </w:t>
            </w:r>
            <w:proofErr w:type="spellStart"/>
            <w:r>
              <w:t>Бенс</w:t>
            </w:r>
            <w:proofErr w:type="spellEnd"/>
            <w:r>
              <w:t>-Джонса), 2В стадия, ХБП 4</w:t>
            </w:r>
          </w:p>
        </w:tc>
        <w:tc>
          <w:tcPr>
            <w:tcW w:w="2268" w:type="dxa"/>
          </w:tcPr>
          <w:p w14:paraId="5BDB10F3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7E262858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18E6B1A8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7ACD771A" w14:textId="77777777" w:rsidTr="00820E8A">
        <w:tc>
          <w:tcPr>
            <w:tcW w:w="2694" w:type="dxa"/>
          </w:tcPr>
          <w:p w14:paraId="03D9A6F0" w14:textId="77777777" w:rsidR="00ED0BFA" w:rsidRPr="00527731" w:rsidRDefault="00ED0BFA" w:rsidP="00820E8A">
            <w:pPr>
              <w:spacing w:line="276" w:lineRule="auto"/>
              <w:jc w:val="both"/>
            </w:pPr>
            <w:r>
              <w:t xml:space="preserve">Множественная миелома с выраженным </w:t>
            </w:r>
            <w:proofErr w:type="spellStart"/>
            <w:r>
              <w:t>остеодеструктивным</w:t>
            </w:r>
            <w:proofErr w:type="spellEnd"/>
            <w:r>
              <w:t xml:space="preserve"> процессом, 3А </w:t>
            </w:r>
            <w:proofErr w:type="spellStart"/>
            <w:r>
              <w:t>ст</w:t>
            </w:r>
            <w:proofErr w:type="spellEnd"/>
          </w:p>
        </w:tc>
        <w:tc>
          <w:tcPr>
            <w:tcW w:w="2268" w:type="dxa"/>
          </w:tcPr>
          <w:p w14:paraId="4FE5F2D1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51" w:type="dxa"/>
          </w:tcPr>
          <w:p w14:paraId="43A12D84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091" w:type="dxa"/>
          </w:tcPr>
          <w:p w14:paraId="195C08E2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</w:tbl>
    <w:p w14:paraId="375F18B5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</w:p>
    <w:p w14:paraId="56439FC2" w14:textId="77777777" w:rsidR="00ED0BFA" w:rsidRPr="00097D1C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№4.</w:t>
      </w:r>
    </w:p>
    <w:p w14:paraId="7B54C4AB" w14:textId="77777777" w:rsidR="00ED0BFA" w:rsidRPr="00527731" w:rsidRDefault="00ED0BFA" w:rsidP="00ED0BFA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>
        <w:rPr>
          <w:b/>
          <w:bCs/>
          <w:i/>
          <w:iCs/>
          <w:color w:val="000000"/>
          <w:spacing w:val="-10"/>
          <w:w w:val="101"/>
        </w:rPr>
        <w:t>Тема занятия «Геморрагические диатезы. Дифференциальный диагноз и тактика»</w:t>
      </w:r>
    </w:p>
    <w:p w14:paraId="7E09C33C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  <w:rPr>
          <w:b/>
        </w:rPr>
      </w:pPr>
    </w:p>
    <w:p w14:paraId="5793E362" w14:textId="77777777" w:rsidR="00ED0BFA" w:rsidRPr="00527731" w:rsidRDefault="00ED0BFA" w:rsidP="00ED0BFA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>овладеть алгоритмами диагностического поиска и лечения бо</w:t>
      </w:r>
      <w:r>
        <w:t>льных с основными формами геморрагических диатезов</w:t>
      </w:r>
      <w:r w:rsidRPr="00527731">
        <w:t>.</w:t>
      </w:r>
    </w:p>
    <w:p w14:paraId="5F8719EA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</w:rPr>
        <w:t>Задачи занятия:</w:t>
      </w:r>
    </w:p>
    <w:p w14:paraId="5CFA14C0" w14:textId="77777777" w:rsidR="00ED0BFA" w:rsidRPr="00527731" w:rsidRDefault="00ED0BFA" w:rsidP="00ED0BFA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lastRenderedPageBreak/>
        <w:t xml:space="preserve">совершенствовать теоретические знания в области этиологии, патогенеза, особенностей клинических проявлений, методов диагностики и дифференциальной диагностики, подходов к лечению </w:t>
      </w:r>
      <w:r>
        <w:rPr>
          <w:color w:val="000000"/>
          <w:spacing w:val="-10"/>
          <w:w w:val="101"/>
        </w:rPr>
        <w:t>геморрагических диатезов;</w:t>
      </w:r>
    </w:p>
    <w:p w14:paraId="00FAF56D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системы крови;</w:t>
      </w:r>
    </w:p>
    <w:p w14:paraId="36A60AC0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>сформировать умения и навыки диагностики, дифференциальной диагностики и лечения</w:t>
      </w:r>
      <w:r>
        <w:t xml:space="preserve"> геморрагических диатезов</w:t>
      </w:r>
      <w:r w:rsidRPr="00527731">
        <w:rPr>
          <w:color w:val="000000"/>
          <w:spacing w:val="-10"/>
          <w:w w:val="101"/>
        </w:rPr>
        <w:t xml:space="preserve"> в соответствии с действующими порядками оказания медицинской помощи, клиническими рекомендациями и стандартами;</w:t>
      </w:r>
    </w:p>
    <w:p w14:paraId="1AF72B6A" w14:textId="77777777" w:rsidR="00ED0BFA" w:rsidRPr="00527731" w:rsidRDefault="00ED0BFA" w:rsidP="00ED0BFA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17494146" w14:textId="77777777" w:rsidR="00ED0BFA" w:rsidRPr="00527731" w:rsidRDefault="00ED0BFA" w:rsidP="00ED0BFA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7059E402" w14:textId="77777777" w:rsidR="00ED0BFA" w:rsidRDefault="00ED0BFA" w:rsidP="00ED0BFA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</w:t>
      </w:r>
    </w:p>
    <w:p w14:paraId="438D08CD" w14:textId="77777777" w:rsidR="00ED0BFA" w:rsidRDefault="00ED0BFA" w:rsidP="00ED0BFA">
      <w:pPr>
        <w:spacing w:line="276" w:lineRule="auto"/>
        <w:jc w:val="both"/>
      </w:pPr>
      <w:r w:rsidRPr="00E63E9C">
        <w:t xml:space="preserve">1. Геморрагические диатезы- </w:t>
      </w:r>
      <w:r>
        <w:t>г</w:t>
      </w:r>
      <w:r w:rsidRPr="00E63E9C">
        <w:t xml:space="preserve">руппа заболеваний и синдромов, характеризующихся избыточной </w:t>
      </w:r>
      <w:proofErr w:type="gramStart"/>
      <w:r w:rsidRPr="00E63E9C">
        <w:t>кровоточивостью  (</w:t>
      </w:r>
      <w:proofErr w:type="gramEnd"/>
      <w:r w:rsidRPr="00E63E9C">
        <w:t>спонтанной или после незначительных травм), обусловленной дефектом одного или нескольких компонентов системы гемостаза</w:t>
      </w:r>
      <w:r>
        <w:t>.</w:t>
      </w:r>
    </w:p>
    <w:p w14:paraId="149785DB" w14:textId="77777777" w:rsidR="00ED0BFA" w:rsidRDefault="00ED0BFA" w:rsidP="00ED0BFA">
      <w:pPr>
        <w:spacing w:line="276" w:lineRule="auto"/>
        <w:jc w:val="both"/>
      </w:pPr>
      <w:r>
        <w:t xml:space="preserve">2. Гематомы - </w:t>
      </w:r>
      <w:r w:rsidRPr="000A00FD">
        <w:t>массивные, глубокие, напряженные, болезненные кровоизлияния в подкожную клетчатку, мышцы, забрюшинную клетчатку</w:t>
      </w:r>
    </w:p>
    <w:p w14:paraId="13F6CCD2" w14:textId="77777777" w:rsidR="00ED0BFA" w:rsidRDefault="00ED0BFA" w:rsidP="00ED0BFA">
      <w:pPr>
        <w:spacing w:line="276" w:lineRule="auto"/>
        <w:jc w:val="both"/>
      </w:pPr>
      <w:r>
        <w:t>3. Иммунная тромбоцитопения - аутоиммунным заболевание, характеризующее</w:t>
      </w:r>
      <w:r w:rsidRPr="00E63E9C">
        <w:t>ся выработкой антител подкласса IgG1 к гликопротеинам мембраны тромбоцитов</w:t>
      </w:r>
      <w:r>
        <w:t>.</w:t>
      </w:r>
    </w:p>
    <w:p w14:paraId="7E1C58D8" w14:textId="77777777" w:rsidR="00ED0BFA" w:rsidRDefault="00ED0BFA" w:rsidP="00ED0BFA">
      <w:pPr>
        <w:spacing w:line="276" w:lineRule="auto"/>
        <w:jc w:val="both"/>
      </w:pPr>
      <w:r>
        <w:t xml:space="preserve">4. Агонисты рецепторов </w:t>
      </w:r>
      <w:proofErr w:type="spellStart"/>
      <w:r>
        <w:t>тромбопоэтина</w:t>
      </w:r>
      <w:proofErr w:type="spellEnd"/>
      <w:r>
        <w:t xml:space="preserve"> - </w:t>
      </w:r>
      <w:r w:rsidRPr="00E63E9C">
        <w:t xml:space="preserve">препараты </w:t>
      </w:r>
      <w:proofErr w:type="spellStart"/>
      <w:r w:rsidRPr="00E63E9C">
        <w:t>неиммуносупрессивного</w:t>
      </w:r>
      <w:proofErr w:type="spellEnd"/>
      <w:r w:rsidRPr="00E63E9C">
        <w:t xml:space="preserve"> действия, стимулирующие выработку тромбоцитов за счет активации рецептора к </w:t>
      </w:r>
      <w:proofErr w:type="spellStart"/>
      <w:r w:rsidRPr="00E63E9C">
        <w:t>тромбопоэтину</w:t>
      </w:r>
      <w:proofErr w:type="spellEnd"/>
      <w:r w:rsidRPr="00E63E9C">
        <w:t xml:space="preserve"> на тромбоцитах и мегакариоцитах</w:t>
      </w:r>
      <w:r>
        <w:t>.</w:t>
      </w:r>
    </w:p>
    <w:p w14:paraId="20895E64" w14:textId="77777777" w:rsidR="00ED0BFA" w:rsidRDefault="00ED0BFA" w:rsidP="00ED0BFA">
      <w:pPr>
        <w:spacing w:line="276" w:lineRule="auto"/>
        <w:jc w:val="both"/>
      </w:pPr>
      <w:r>
        <w:t xml:space="preserve">5. Болезнь Виллебранда - заболевание, </w:t>
      </w:r>
      <w:proofErr w:type="gramStart"/>
      <w:r>
        <w:t xml:space="preserve">обусловленное </w:t>
      </w:r>
      <w:r w:rsidRPr="00E63E9C">
        <w:t xml:space="preserve"> нарушениями</w:t>
      </w:r>
      <w:proofErr w:type="gramEnd"/>
      <w:r w:rsidRPr="00E63E9C">
        <w:t xml:space="preserve"> синтеза или качественными аномалиями фактора Виллебранда, который циркул</w:t>
      </w:r>
      <w:r>
        <w:t xml:space="preserve">ирует в крови в комплексе с </w:t>
      </w:r>
      <w:r>
        <w:rPr>
          <w:lang w:val="en-US"/>
        </w:rPr>
        <w:t>VIII</w:t>
      </w:r>
      <w:proofErr w:type="spellStart"/>
      <w:r w:rsidRPr="00E63E9C">
        <w:t>фактором</w:t>
      </w:r>
      <w:r>
        <w:t>свертывания</w:t>
      </w:r>
      <w:proofErr w:type="spellEnd"/>
      <w:r>
        <w:t>.</w:t>
      </w:r>
    </w:p>
    <w:p w14:paraId="50F6E8FC" w14:textId="77777777" w:rsidR="00ED0BFA" w:rsidRDefault="00ED0BFA" w:rsidP="00ED0BFA">
      <w:pPr>
        <w:spacing w:line="276" w:lineRule="auto"/>
        <w:jc w:val="both"/>
      </w:pPr>
      <w:r>
        <w:t xml:space="preserve">6. Болезнь </w:t>
      </w:r>
      <w:proofErr w:type="spellStart"/>
      <w:r>
        <w:t>Рандю-Ослера</w:t>
      </w:r>
      <w:proofErr w:type="spellEnd"/>
      <w:r>
        <w:t xml:space="preserve"> - н</w:t>
      </w:r>
      <w:r w:rsidRPr="000A00FD">
        <w:t xml:space="preserve">аследственная геморрагическая телеангиэктазия (ТЭА) с очаговым истончением стенок и расширением просвета микрососудов </w:t>
      </w:r>
    </w:p>
    <w:p w14:paraId="2B54F067" w14:textId="77777777" w:rsidR="00ED0BFA" w:rsidRDefault="00ED0BFA" w:rsidP="00ED0BFA">
      <w:pPr>
        <w:spacing w:line="276" w:lineRule="auto"/>
        <w:jc w:val="both"/>
      </w:pPr>
      <w:r>
        <w:t xml:space="preserve">7. Телеангиэктазии - </w:t>
      </w:r>
      <w:r w:rsidRPr="000A00FD">
        <w:t xml:space="preserve">истончение стенок мелких сосудов с </w:t>
      </w:r>
      <w:proofErr w:type="spellStart"/>
      <w:r w:rsidRPr="000A00FD">
        <w:t>аневризматическим</w:t>
      </w:r>
      <w:proofErr w:type="spellEnd"/>
      <w:r w:rsidRPr="000A00FD">
        <w:t xml:space="preserve"> расширением их просвета и образованием мелких узловатых или паукообразных сосудистых высыпаний, которые легко и длительно кровоточат.</w:t>
      </w:r>
    </w:p>
    <w:p w14:paraId="7497659F" w14:textId="77777777" w:rsidR="00ED0BFA" w:rsidRDefault="00ED0BFA" w:rsidP="00ED0BFA">
      <w:pPr>
        <w:spacing w:line="276" w:lineRule="auto"/>
        <w:jc w:val="both"/>
        <w:rPr>
          <w:b/>
        </w:rPr>
      </w:pPr>
    </w:p>
    <w:p w14:paraId="6F228C87" w14:textId="77777777" w:rsidR="00ED0BFA" w:rsidRPr="00527731" w:rsidRDefault="00ED0BFA" w:rsidP="00ED0BFA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1B761C58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1. Интерпретация результатов клинического анализа крови </w:t>
      </w:r>
    </w:p>
    <w:p w14:paraId="1D2A14D7" w14:textId="77777777" w:rsidR="00ED0BFA" w:rsidRPr="00527731" w:rsidRDefault="00ED0BFA" w:rsidP="00ED0BFA">
      <w:pPr>
        <w:spacing w:line="276" w:lineRule="auto"/>
        <w:jc w:val="both"/>
      </w:pPr>
      <w:r w:rsidRPr="00527731">
        <w:t>2. Критер</w:t>
      </w:r>
      <w:r>
        <w:t>ии и степени выраженности геморрагического синдрома</w:t>
      </w:r>
    </w:p>
    <w:p w14:paraId="726E50C6" w14:textId="77777777" w:rsidR="00ED0BFA" w:rsidRPr="00527731" w:rsidRDefault="00ED0BFA" w:rsidP="00ED0BFA">
      <w:pPr>
        <w:spacing w:line="276" w:lineRule="auto"/>
        <w:jc w:val="both"/>
      </w:pPr>
      <w:r w:rsidRPr="00527731">
        <w:t>3. Ла</w:t>
      </w:r>
      <w:r>
        <w:t>бораторные признаки геморрагического</w:t>
      </w:r>
      <w:r w:rsidRPr="00527731">
        <w:t xml:space="preserve"> синдрома </w:t>
      </w:r>
    </w:p>
    <w:p w14:paraId="0D1D9F83" w14:textId="77777777" w:rsidR="00ED0BFA" w:rsidRPr="00527731" w:rsidRDefault="00ED0BFA" w:rsidP="00ED0BFA">
      <w:pPr>
        <w:spacing w:line="276" w:lineRule="auto"/>
        <w:jc w:val="both"/>
      </w:pPr>
      <w:r w:rsidRPr="00527731">
        <w:t>4. Объективные пр</w:t>
      </w:r>
      <w:r>
        <w:t>изнаки геморрагического</w:t>
      </w:r>
      <w:r w:rsidRPr="00527731">
        <w:t xml:space="preserve"> синдрома</w:t>
      </w:r>
    </w:p>
    <w:p w14:paraId="447D2780" w14:textId="77777777" w:rsidR="00ED0BFA" w:rsidRPr="00527731" w:rsidRDefault="00ED0BFA" w:rsidP="00ED0BFA">
      <w:pPr>
        <w:spacing w:line="276" w:lineRule="auto"/>
        <w:jc w:val="both"/>
      </w:pPr>
      <w:r w:rsidRPr="00527731">
        <w:t>5. Клиника и диа</w:t>
      </w:r>
      <w:r>
        <w:t xml:space="preserve">гностика иммунной </w:t>
      </w:r>
      <w:proofErr w:type="gramStart"/>
      <w:r>
        <w:t>тромбоцитопении  (</w:t>
      </w:r>
      <w:proofErr w:type="gramEnd"/>
      <w:r>
        <w:t>ИТП</w:t>
      </w:r>
      <w:r w:rsidRPr="00527731">
        <w:t xml:space="preserve">) </w:t>
      </w:r>
    </w:p>
    <w:p w14:paraId="10613B36" w14:textId="77777777" w:rsidR="00ED0BFA" w:rsidRPr="00527731" w:rsidRDefault="00ED0BFA" w:rsidP="00ED0BFA">
      <w:pPr>
        <w:spacing w:line="276" w:lineRule="auto"/>
        <w:jc w:val="both"/>
      </w:pPr>
      <w:r w:rsidRPr="00527731">
        <w:t>6. Лабораторные и инстр</w:t>
      </w:r>
      <w:r>
        <w:t>ументальные исследования при ИТП</w:t>
      </w:r>
    </w:p>
    <w:p w14:paraId="7D2934B2" w14:textId="77777777" w:rsidR="00ED0BFA" w:rsidRPr="00527731" w:rsidRDefault="00ED0BFA" w:rsidP="00ED0BFA">
      <w:pPr>
        <w:spacing w:line="276" w:lineRule="auto"/>
        <w:jc w:val="both"/>
      </w:pPr>
      <w:r w:rsidRPr="00527731">
        <w:t>7. Этиология и</w:t>
      </w:r>
      <w:r>
        <w:t xml:space="preserve"> патогенез ИТП</w:t>
      </w:r>
    </w:p>
    <w:p w14:paraId="30D785B4" w14:textId="77777777" w:rsidR="00ED0BFA" w:rsidRPr="00527731" w:rsidRDefault="00ED0BFA" w:rsidP="00ED0BFA">
      <w:pPr>
        <w:spacing w:line="276" w:lineRule="auto"/>
        <w:jc w:val="both"/>
      </w:pPr>
      <w:r w:rsidRPr="00527731">
        <w:t>8. Лабораторные и инструментальные</w:t>
      </w:r>
      <w:r>
        <w:t xml:space="preserve"> исследования при гемофилии</w:t>
      </w:r>
    </w:p>
    <w:p w14:paraId="573119BD" w14:textId="77777777" w:rsidR="00ED0BFA" w:rsidRPr="00527731" w:rsidRDefault="00ED0BFA" w:rsidP="00ED0BFA">
      <w:pPr>
        <w:spacing w:line="276" w:lineRule="auto"/>
        <w:jc w:val="both"/>
      </w:pPr>
      <w:r w:rsidRPr="00527731">
        <w:t>9. Этиология и</w:t>
      </w:r>
      <w:r>
        <w:t xml:space="preserve"> патогенез болезни Виллебранда</w:t>
      </w:r>
    </w:p>
    <w:p w14:paraId="11B54F37" w14:textId="77777777" w:rsidR="00ED0BFA" w:rsidRPr="00527731" w:rsidRDefault="00ED0BFA" w:rsidP="00ED0BFA">
      <w:pPr>
        <w:spacing w:line="276" w:lineRule="auto"/>
        <w:jc w:val="both"/>
      </w:pPr>
      <w:r w:rsidRPr="00527731">
        <w:t>10. Дифференциальна</w:t>
      </w:r>
      <w:r>
        <w:t>я диагностика при геморрагическом</w:t>
      </w:r>
      <w:r w:rsidRPr="00527731">
        <w:t xml:space="preserve"> синдроме </w:t>
      </w:r>
    </w:p>
    <w:p w14:paraId="73ACA581" w14:textId="77777777" w:rsidR="00ED0BFA" w:rsidRPr="00527731" w:rsidRDefault="00ED0BFA" w:rsidP="00ED0BFA">
      <w:pPr>
        <w:spacing w:line="276" w:lineRule="auto"/>
        <w:jc w:val="both"/>
      </w:pPr>
      <w:r>
        <w:lastRenderedPageBreak/>
        <w:t>11</w:t>
      </w:r>
      <w:r w:rsidRPr="00527731">
        <w:t xml:space="preserve">. </w:t>
      </w:r>
      <w:r>
        <w:t xml:space="preserve">Лечение </w:t>
      </w:r>
      <w:proofErr w:type="spellStart"/>
      <w:r>
        <w:t>тромбоцитопений</w:t>
      </w:r>
      <w:proofErr w:type="spellEnd"/>
      <w:r>
        <w:t xml:space="preserve"> различного генеза</w:t>
      </w:r>
    </w:p>
    <w:p w14:paraId="41562C5E" w14:textId="77777777" w:rsidR="00ED0BFA" w:rsidRPr="00527731" w:rsidRDefault="00ED0BFA" w:rsidP="00ED0BFA">
      <w:pPr>
        <w:spacing w:line="276" w:lineRule="auto"/>
        <w:jc w:val="both"/>
      </w:pPr>
      <w:r>
        <w:t xml:space="preserve">12. Дифференциальный диагноз ИТП, болезни Виллебранда, </w:t>
      </w:r>
      <w:proofErr w:type="gramStart"/>
      <w:r>
        <w:t>гемофилии,  болезни</w:t>
      </w:r>
      <w:proofErr w:type="gramEnd"/>
      <w:r>
        <w:t xml:space="preserve"> </w:t>
      </w:r>
      <w:proofErr w:type="spellStart"/>
      <w:r>
        <w:t>Рандю-Ослера</w:t>
      </w:r>
      <w:proofErr w:type="spellEnd"/>
    </w:p>
    <w:p w14:paraId="21F0D835" w14:textId="77777777" w:rsidR="00ED0BFA" w:rsidRPr="00527731" w:rsidRDefault="00ED0BFA" w:rsidP="00ED0BFA">
      <w:pPr>
        <w:spacing w:line="276" w:lineRule="auto"/>
        <w:ind w:left="426"/>
        <w:jc w:val="both"/>
        <w:rPr>
          <w:b/>
          <w:bCs/>
        </w:rPr>
      </w:pPr>
    </w:p>
    <w:p w14:paraId="2FA33CBA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 Вопросы для самоконтроля</w:t>
      </w:r>
    </w:p>
    <w:p w14:paraId="245D6C63" w14:textId="77777777" w:rsidR="00ED0BFA" w:rsidRPr="00527731" w:rsidRDefault="00ED0BFA" w:rsidP="00ED0BFA">
      <w:pPr>
        <w:spacing w:line="276" w:lineRule="auto"/>
      </w:pPr>
      <w:r w:rsidRPr="00527731">
        <w:t>1. Проанализ</w:t>
      </w:r>
      <w:r>
        <w:t>ируйте механизмы развития геморрагического синдрома</w:t>
      </w:r>
    </w:p>
    <w:p w14:paraId="2F13CA03" w14:textId="77777777" w:rsidR="00ED0BFA" w:rsidRPr="00527731" w:rsidRDefault="00ED0BFA" w:rsidP="00ED0BFA">
      <w:pPr>
        <w:spacing w:line="276" w:lineRule="auto"/>
      </w:pPr>
      <w:r w:rsidRPr="00527731">
        <w:t xml:space="preserve">2. Определите тактику врача </w:t>
      </w:r>
      <w:r>
        <w:t>при выявлении больного с геморрагическим синдромом</w:t>
      </w:r>
    </w:p>
    <w:p w14:paraId="2539A9D6" w14:textId="77777777" w:rsidR="00ED0BFA" w:rsidRPr="00527731" w:rsidRDefault="00ED0BFA" w:rsidP="00ED0BFA">
      <w:pPr>
        <w:spacing w:line="276" w:lineRule="auto"/>
      </w:pPr>
      <w:r w:rsidRPr="00527731">
        <w:t>3. Составьте пл</w:t>
      </w:r>
      <w:r>
        <w:t>ан обследования больного с геморрагическим синдромом</w:t>
      </w:r>
    </w:p>
    <w:p w14:paraId="30353AEE" w14:textId="77777777" w:rsidR="00ED0BFA" w:rsidRPr="00527731" w:rsidRDefault="00ED0BFA" w:rsidP="00ED0BFA">
      <w:pPr>
        <w:spacing w:line="276" w:lineRule="auto"/>
      </w:pPr>
      <w:r w:rsidRPr="00527731">
        <w:t>4. Проведите дифференциальный диагноз забо</w:t>
      </w:r>
      <w:r>
        <w:t xml:space="preserve">леваний </w:t>
      </w:r>
      <w:proofErr w:type="gramStart"/>
      <w:r>
        <w:t>с  геморрагическим</w:t>
      </w:r>
      <w:proofErr w:type="gramEnd"/>
      <w:r>
        <w:t xml:space="preserve"> синдромом</w:t>
      </w:r>
    </w:p>
    <w:p w14:paraId="05227B2E" w14:textId="77777777" w:rsidR="00ED0BFA" w:rsidRPr="00527731" w:rsidRDefault="00ED0BFA" w:rsidP="00ED0BFA">
      <w:pPr>
        <w:spacing w:line="276" w:lineRule="auto"/>
      </w:pPr>
      <w:r w:rsidRPr="00527731">
        <w:t>5. Составьте план профилактических мероприятий дл</w:t>
      </w:r>
      <w:r>
        <w:t>я предотвращения развития геморрагического синдрома различной этиологии.</w:t>
      </w:r>
    </w:p>
    <w:p w14:paraId="16DC4877" w14:textId="77777777" w:rsidR="00ED0BFA" w:rsidRPr="00527731" w:rsidRDefault="00ED0BFA" w:rsidP="00ED0BFA">
      <w:pPr>
        <w:spacing w:line="276" w:lineRule="auto"/>
        <w:rPr>
          <w:b/>
        </w:rPr>
      </w:pPr>
    </w:p>
    <w:p w14:paraId="1BD4ABEA" w14:textId="77777777" w:rsidR="00ED0BFA" w:rsidRPr="00527731" w:rsidRDefault="00ED0BFA" w:rsidP="00ED0BFA">
      <w:pPr>
        <w:spacing w:line="276" w:lineRule="auto"/>
      </w:pPr>
      <w:r w:rsidRPr="00527731">
        <w:rPr>
          <w:b/>
        </w:rPr>
        <w:t>5. Перечень литературы:</w:t>
      </w:r>
    </w:p>
    <w:p w14:paraId="48D3E9B4" w14:textId="77777777" w:rsidR="00ED0BFA" w:rsidRPr="00527731" w:rsidRDefault="00ED0BFA" w:rsidP="00ED0BFA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04B972FD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1.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40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597D0A28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 xml:space="preserve">2. Внутренние </w:t>
      </w:r>
      <w:proofErr w:type="gramStart"/>
      <w:r w:rsidRPr="00B34659">
        <w:rPr>
          <w:bCs/>
        </w:rPr>
        <w:t>болезни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учебник в 2-х т./ ред.: А. И. Мартынов, Ж. Д. </w:t>
      </w:r>
      <w:proofErr w:type="spellStart"/>
      <w:r w:rsidRPr="00B34659">
        <w:t>Кобалава</w:t>
      </w:r>
      <w:proofErr w:type="spellEnd"/>
      <w:r w:rsidRPr="00B34659">
        <w:t>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2CFB8DDA" w14:textId="77777777" w:rsidR="00ED0BFA" w:rsidRPr="00B34659" w:rsidRDefault="00ED0BFA" w:rsidP="00ED0BFA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497DBE8F" w14:textId="77777777" w:rsidR="00ED0BFA" w:rsidRPr="00B34659" w:rsidRDefault="00ED0BFA" w:rsidP="00ED0BFA">
      <w:pPr>
        <w:spacing w:line="276" w:lineRule="auto"/>
        <w:jc w:val="both"/>
      </w:pPr>
    </w:p>
    <w:p w14:paraId="78045008" w14:textId="77777777" w:rsidR="00ED0BFA" w:rsidRPr="00B34659" w:rsidRDefault="00ED0BFA" w:rsidP="00ED0BFA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587F4C2C" w14:textId="77777777" w:rsidR="00ED0BFA" w:rsidRPr="00A64391" w:rsidRDefault="00ED0BFA" w:rsidP="00ED0BFA">
      <w:pPr>
        <w:shd w:val="clear" w:color="auto" w:fill="FFFFFF"/>
        <w:spacing w:line="276" w:lineRule="auto"/>
        <w:jc w:val="both"/>
        <w:rPr>
          <w:bCs/>
        </w:rPr>
      </w:pPr>
      <w:r w:rsidRPr="00B34659">
        <w:rPr>
          <w:bCs/>
        </w:rPr>
        <w:t>1.</w:t>
      </w:r>
      <w:proofErr w:type="gramStart"/>
      <w:r w:rsidRPr="00B34659">
        <w:rPr>
          <w:bCs/>
        </w:rPr>
        <w:t>Гематология</w:t>
      </w:r>
      <w:r w:rsidRPr="00B34659">
        <w:t xml:space="preserve">  [</w:t>
      </w:r>
      <w:proofErr w:type="gramEnd"/>
      <w:r w:rsidRPr="00B34659">
        <w:t>Электронный ресурс</w:t>
      </w:r>
      <w:proofErr w:type="gramStart"/>
      <w:r w:rsidRPr="00B34659">
        <w:t>] :</w:t>
      </w:r>
      <w:proofErr w:type="gramEnd"/>
      <w:r w:rsidRPr="00B34659">
        <w:t xml:space="preserve"> нац. </w:t>
      </w:r>
      <w:proofErr w:type="gramStart"/>
      <w:r w:rsidRPr="00B34659">
        <w:t>рук./</w:t>
      </w:r>
      <w:proofErr w:type="gramEnd"/>
      <w:r w:rsidRPr="00B34659">
        <w:t xml:space="preserve"> под ред. О. А. Рукавицына. -2-е изд., </w:t>
      </w:r>
      <w:proofErr w:type="spellStart"/>
      <w:r w:rsidRPr="00B34659">
        <w:t>испр</w:t>
      </w:r>
      <w:proofErr w:type="spellEnd"/>
      <w:proofErr w:type="gramStart"/>
      <w:r w:rsidRPr="00B34659">
        <w:t>.</w:t>
      </w:r>
      <w:proofErr w:type="gramEnd"/>
      <w:r w:rsidRPr="00B34659">
        <w:t xml:space="preserve"> и </w:t>
      </w:r>
      <w:proofErr w:type="gramStart"/>
      <w:r w:rsidRPr="00B34659">
        <w:t>доп..</w:t>
      </w:r>
      <w:proofErr w:type="gramEnd"/>
      <w:r w:rsidRPr="00B34659">
        <w:t xml:space="preserve"> -Москва: ГЭОТАР-Медиа, 2024. -916 с.- URL: https://</w:t>
      </w:r>
      <w:r w:rsidRPr="00B34659">
        <w:rPr>
          <w:u w:val="single"/>
        </w:rPr>
        <w:t>www.studentlibrary.ru/ru/book/ISBN9785970481882.html</w:t>
      </w:r>
    </w:p>
    <w:p w14:paraId="269A2B32" w14:textId="77777777" w:rsidR="00ED0BFA" w:rsidRPr="00E102A1" w:rsidRDefault="00ED0BFA" w:rsidP="00ED0BFA">
      <w:pPr>
        <w:shd w:val="clear" w:color="auto" w:fill="FFFFFF"/>
        <w:spacing w:line="276" w:lineRule="auto"/>
        <w:rPr>
          <w:b/>
          <w:bCs/>
        </w:rPr>
      </w:pPr>
      <w:r w:rsidRPr="00E102A1">
        <w:rPr>
          <w:bCs/>
        </w:rPr>
        <w:t>2.</w:t>
      </w:r>
      <w:proofErr w:type="gramStart"/>
      <w:r w:rsidRPr="00E102A1">
        <w:rPr>
          <w:bCs/>
        </w:rPr>
        <w:t>Система  гемостаза</w:t>
      </w:r>
      <w:proofErr w:type="gramEnd"/>
      <w:r w:rsidRPr="00E102A1">
        <w:rPr>
          <w:bCs/>
        </w:rPr>
        <w:t>. Теоретические</w:t>
      </w:r>
      <w:r w:rsidRPr="00E102A1">
        <w:t xml:space="preserve"> основы и клиническая практика [Электронный ресурс</w:t>
      </w:r>
      <w:proofErr w:type="gramStart"/>
      <w:r w:rsidRPr="00E102A1">
        <w:t>] :</w:t>
      </w:r>
      <w:proofErr w:type="gramEnd"/>
      <w:r w:rsidRPr="00E102A1">
        <w:t xml:space="preserve"> национальное руководство/ ред.: О. А. Рукавицын, С. В. Игнатьев. -</w:t>
      </w:r>
      <w:proofErr w:type="gramStart"/>
      <w:r w:rsidRPr="00E102A1">
        <w:t>Москва:  ГЭОТАР</w:t>
      </w:r>
      <w:proofErr w:type="gramEnd"/>
      <w:r w:rsidRPr="00E102A1">
        <w:t xml:space="preserve">-Медиа, 2024. -944 с.- URL: </w:t>
      </w:r>
      <w:r w:rsidRPr="00E102A1">
        <w:rPr>
          <w:u w:val="single"/>
        </w:rPr>
        <w:t>https://www.studentlibrary.ru/book/ISBN9785970484975.html</w:t>
      </w:r>
    </w:p>
    <w:p w14:paraId="0377F6A2" w14:textId="77777777" w:rsidR="00ED0BFA" w:rsidRPr="00527731" w:rsidRDefault="00ED0BFA" w:rsidP="00ED0BFA">
      <w:pPr>
        <w:spacing w:line="276" w:lineRule="auto"/>
        <w:jc w:val="both"/>
        <w:outlineLvl w:val="0"/>
      </w:pPr>
      <w:r>
        <w:t>3.</w:t>
      </w:r>
      <w:proofErr w:type="gramStart"/>
      <w:r>
        <w:t>Тромбоцитопении</w:t>
      </w:r>
      <w:r w:rsidRPr="00527731">
        <w:t>[</w:t>
      </w:r>
      <w:proofErr w:type="gramEnd"/>
      <w:r w:rsidRPr="00527731">
        <w:t>Электронный ресурс]: руководство/ О.А.Рукавицын-</w:t>
      </w:r>
      <w:proofErr w:type="gramStart"/>
      <w:r w:rsidRPr="00527731">
        <w:t>Москва:ГЭОТАРМедиа</w:t>
      </w:r>
      <w:proofErr w:type="gramEnd"/>
      <w:r w:rsidRPr="00527731">
        <w:t xml:space="preserve">,2021.-352с. </w:t>
      </w:r>
    </w:p>
    <w:p w14:paraId="2C3D53AF" w14:textId="77777777" w:rsidR="00ED0BFA" w:rsidRPr="00527731" w:rsidRDefault="00ED0BFA" w:rsidP="00ED0BFA">
      <w:pPr>
        <w:spacing w:line="276" w:lineRule="auto"/>
        <w:jc w:val="both"/>
        <w:outlineLvl w:val="0"/>
        <w:rPr>
          <w:b/>
          <w:color w:val="0000FF"/>
          <w:u w:val="single"/>
        </w:rPr>
      </w:pPr>
      <w:r w:rsidRPr="00527731">
        <w:t xml:space="preserve">Режим доступа: </w:t>
      </w:r>
      <w:r w:rsidRPr="00527731">
        <w:rPr>
          <w:color w:val="0000FF"/>
          <w:u w:val="single"/>
        </w:rPr>
        <w:t>http://www.studentlibrary.ru/book/ISBN9785970433654.html.</w:t>
      </w:r>
    </w:p>
    <w:p w14:paraId="47C02835" w14:textId="77777777" w:rsidR="00ED0BFA" w:rsidRPr="00527731" w:rsidRDefault="00ED0BFA" w:rsidP="00ED0BFA">
      <w:pPr>
        <w:spacing w:line="276" w:lineRule="auto"/>
        <w:jc w:val="both"/>
        <w:rPr>
          <w:b/>
          <w:bCs/>
        </w:rPr>
      </w:pPr>
    </w:p>
    <w:p w14:paraId="31D3459B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112228AC" w14:textId="77777777" w:rsidR="00ED0BFA" w:rsidRPr="00527731" w:rsidRDefault="00ED0BFA" w:rsidP="00ED0BFA">
      <w:pPr>
        <w:spacing w:line="276" w:lineRule="auto"/>
        <w:jc w:val="both"/>
      </w:pPr>
      <w:r w:rsidRPr="00527731">
        <w:rPr>
          <w:bCs/>
        </w:rPr>
        <w:t xml:space="preserve">1. </w:t>
      </w:r>
      <w:hyperlink r:id="rId41" w:history="1">
        <w:r w:rsidRPr="00527731">
          <w:rPr>
            <w:rStyle w:val="ac"/>
            <w:lang w:val="en-US"/>
          </w:rPr>
          <w:t>http</w:t>
        </w:r>
        <w:r w:rsidRPr="00527731">
          <w:rPr>
            <w:rStyle w:val="ac"/>
          </w:rPr>
          <w:t>://</w:t>
        </w:r>
        <w:r w:rsidRPr="00527731">
          <w:rPr>
            <w:rStyle w:val="ac"/>
            <w:lang w:val="en-US"/>
          </w:rPr>
          <w:t>www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blood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 xml:space="preserve">и </w:t>
      </w:r>
      <w:hyperlink r:id="rId42" w:history="1">
        <w:r w:rsidRPr="00527731">
          <w:rPr>
            <w:rStyle w:val="ac"/>
          </w:rPr>
          <w:t>https://</w:t>
        </w:r>
        <w:r w:rsidRPr="00527731">
          <w:rPr>
            <w:rStyle w:val="ac"/>
            <w:lang w:val="en-US"/>
          </w:rPr>
          <w:t>npngo</w:t>
        </w:r>
        <w:r w:rsidRPr="00527731">
          <w:rPr>
            <w:rStyle w:val="ac"/>
          </w:rPr>
          <w:t>.</w:t>
        </w:r>
        <w:r w:rsidRPr="00527731">
          <w:rPr>
            <w:rStyle w:val="ac"/>
            <w:lang w:val="en-US"/>
          </w:rPr>
          <w:t>ru</w:t>
        </w:r>
      </w:hyperlink>
      <w:r w:rsidRPr="00527731">
        <w:rPr>
          <w:bCs/>
        </w:rPr>
        <w:t>– действующие Клинические рекомендации Национального гематологического общества (НГО):</w:t>
      </w:r>
    </w:p>
    <w:p w14:paraId="667F0E65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«Железодефицитная анемия»</w:t>
      </w:r>
    </w:p>
    <w:p w14:paraId="33583692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527731">
        <w:rPr>
          <w:rFonts w:eastAsia="Calibri"/>
        </w:rPr>
        <w:t>Клинические рекомендации «В12дефицитная анемия»</w:t>
      </w:r>
    </w:p>
    <w:p w14:paraId="5A325EDF" w14:textId="77777777" w:rsidR="00ED0BFA" w:rsidRPr="00527731" w:rsidRDefault="00ED0BFA" w:rsidP="00ED0BFA">
      <w:pPr>
        <w:pStyle w:val="a7"/>
        <w:numPr>
          <w:ilvl w:val="0"/>
          <w:numId w:val="47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27731">
        <w:rPr>
          <w:rFonts w:eastAsia="Calibri"/>
        </w:rPr>
        <w:t xml:space="preserve">Клинические рекомендации «Аутоиммунная гемолитическая анемия» </w:t>
      </w:r>
    </w:p>
    <w:p w14:paraId="596E7710" w14:textId="77777777" w:rsidR="00ED0BFA" w:rsidRPr="00527731" w:rsidRDefault="00ED0BFA" w:rsidP="00ED0BFA">
      <w:pPr>
        <w:spacing w:line="276" w:lineRule="auto"/>
        <w:jc w:val="both"/>
      </w:pPr>
    </w:p>
    <w:p w14:paraId="7DDA89C9" w14:textId="77777777" w:rsidR="00ED0BFA" w:rsidRPr="00527731" w:rsidRDefault="00ED0BFA" w:rsidP="00ED0BFA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bCs/>
        </w:rPr>
      </w:pPr>
      <w:r w:rsidRPr="00527731">
        <w:t xml:space="preserve">2. </w:t>
      </w:r>
      <w:hyperlink r:id="rId43" w:history="1">
        <w:r w:rsidRPr="00527731">
          <w:rPr>
            <w:rStyle w:val="ac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«Гематология». </w:t>
      </w:r>
    </w:p>
    <w:p w14:paraId="43E4D037" w14:textId="77777777" w:rsidR="00ED0BFA" w:rsidRPr="00527731" w:rsidRDefault="00ED0BFA" w:rsidP="00ED0BFA">
      <w:pPr>
        <w:spacing w:line="276" w:lineRule="auto"/>
        <w:jc w:val="both"/>
      </w:pPr>
    </w:p>
    <w:p w14:paraId="3C14B2E9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lastRenderedPageBreak/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012061D3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</w:t>
      </w:r>
      <w:proofErr w:type="spellStart"/>
      <w:r w:rsidRPr="00527731">
        <w:rPr>
          <w:lang w:val="en-US"/>
        </w:rPr>
        <w:t>Upgr</w:t>
      </w:r>
      <w:proofErr w:type="spellEnd"/>
      <w:r w:rsidRPr="00527731">
        <w:rPr>
          <w:lang w:val="en-US"/>
        </w:rPr>
        <w:t xml:space="preserve">. MS Windows Server CAL 2008 Device CAL.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proofErr w:type="spellStart"/>
      <w:r w:rsidRPr="00527731">
        <w:t>Номерлицензии</w:t>
      </w:r>
      <w:proofErr w:type="spellEnd"/>
      <w:r w:rsidRPr="00527731">
        <w:rPr>
          <w:lang w:val="en-US"/>
        </w:rPr>
        <w:t xml:space="preserve"> 26FE-191125-134819-1-8403. </w:t>
      </w:r>
      <w:proofErr w:type="spellStart"/>
      <w:r w:rsidRPr="00527731">
        <w:t>Срокдействиядо</w:t>
      </w:r>
      <w:proofErr w:type="spellEnd"/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</w:t>
      </w:r>
      <w:proofErr w:type="spellStart"/>
      <w:r w:rsidRPr="00527731">
        <w:rPr>
          <w:lang w:val="en-US"/>
        </w:rPr>
        <w:t>RadminViewer</w:t>
      </w:r>
      <w:proofErr w:type="spellEnd"/>
      <w:r w:rsidRPr="00527731">
        <w:rPr>
          <w:lang w:val="en-US"/>
        </w:rPr>
        <w:t xml:space="preserve"> 3. </w:t>
      </w:r>
      <w:proofErr w:type="spellStart"/>
      <w:r w:rsidRPr="00527731">
        <w:rPr>
          <w:lang w:val="en-US"/>
        </w:rPr>
        <w:t>RadminServer</w:t>
      </w:r>
      <w:proofErr w:type="spellEnd"/>
      <w:r w:rsidRPr="007814A0">
        <w:t xml:space="preserve"> 3. </w:t>
      </w:r>
      <w:proofErr w:type="spellStart"/>
      <w:r w:rsidRPr="00527731">
        <w:t>Номердокумента</w:t>
      </w:r>
      <w:proofErr w:type="spellEnd"/>
      <w:r w:rsidRPr="007814A0">
        <w:t xml:space="preserve"> 11001793. </w:t>
      </w:r>
      <w:proofErr w:type="spellStart"/>
      <w:r w:rsidRPr="00527731">
        <w:rPr>
          <w:lang w:val="en-US"/>
        </w:rPr>
        <w:t>Trafficinspector</w:t>
      </w:r>
      <w:proofErr w:type="spellEnd"/>
      <w:r w:rsidRPr="007814A0">
        <w:t xml:space="preserve">. </w:t>
      </w:r>
      <w:r w:rsidRPr="00527731">
        <w:t>Лицензионное соглашение № 1051-08 от 10.04.2008, бессрочно</w:t>
      </w:r>
    </w:p>
    <w:p w14:paraId="52559293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37E4F0B7" w14:textId="77777777" w:rsidR="00ED0BFA" w:rsidRPr="00527731" w:rsidRDefault="00ED0BFA" w:rsidP="00ED0BFA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ED0BFA" w:rsidRPr="00527731" w14:paraId="1017A74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5D37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04C8" w14:textId="77777777" w:rsidR="00ED0BFA" w:rsidRPr="00527731" w:rsidRDefault="00ED0BFA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6A606BE2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ED0BFA" w:rsidRPr="00527731" w14:paraId="7435119C" w14:textId="77777777" w:rsidTr="00820E8A">
        <w:trPr>
          <w:trHeight w:val="15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1107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«Гематология» </w:t>
            </w:r>
            <w:hyperlink r:id="rId44" w:history="1">
              <w:r w:rsidRPr="00527731">
                <w:rPr>
                  <w:rStyle w:val="ac"/>
                  <w:rFonts w:ascii="Times New Roman" w:hAnsi="Times New Roman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2943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(обязательно)</w:t>
            </w:r>
          </w:p>
          <w:p w14:paraId="182EC297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54EBC6C3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ED0BFA" w:rsidRPr="00527731" w14:paraId="699E004B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87A8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больного с </w:t>
            </w:r>
            <w:r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ИТП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06C7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proofErr w:type="spellStart"/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  <w:proofErr w:type="spellEnd"/>
          </w:p>
          <w:p w14:paraId="2486FCD3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  <w:tr w:rsidR="00ED0BFA" w:rsidRPr="00527731" w14:paraId="19B86EC6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2EAF" w14:textId="77777777" w:rsidR="00ED0BFA" w:rsidRPr="00527731" w:rsidRDefault="00ED0BFA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39"/>
            </w:pPr>
            <w:r w:rsidRPr="00527731">
              <w:t xml:space="preserve">Составление плана обследования пациента с различными </w:t>
            </w:r>
            <w:proofErr w:type="spellStart"/>
            <w:r>
              <w:t>тромбоцитопениями</w:t>
            </w:r>
            <w:proofErr w:type="spellEnd"/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EFEE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составить план обследования пациентов с анемией. Дать обоснование назначенным методам обследования. </w:t>
            </w:r>
          </w:p>
          <w:p w14:paraId="3CEE36C8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№1</w:t>
            </w:r>
          </w:p>
        </w:tc>
      </w:tr>
      <w:tr w:rsidR="00ED0BFA" w:rsidRPr="00527731" w14:paraId="4F7C716B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6CC8" w14:textId="77777777" w:rsidR="00ED0BFA" w:rsidRPr="00527731" w:rsidRDefault="00ED0BFA" w:rsidP="00820E8A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лечения пациента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ИТП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201B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 xml:space="preserve">Задание: назначить лечение (основное и поддерживающее). Дать обоснование назначенной терапии. Заполнить таблицу №2. </w:t>
            </w:r>
          </w:p>
        </w:tc>
      </w:tr>
      <w:tr w:rsidR="00ED0BFA" w:rsidRPr="00527731" w14:paraId="38E2EF7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E5E4" w14:textId="77777777" w:rsidR="00ED0BFA" w:rsidRPr="00527731" w:rsidRDefault="00ED0BFA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по первичной и вторичной профилактике различных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тромбоцитопений</w:t>
            </w:r>
            <w:proofErr w:type="spellEnd"/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5BBB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Задание: дать рекомендации по профилактике рецидивов железодефицитной анемии, В12-дефицитной анемии, аутоиммунной гемолитической анемии</w:t>
            </w:r>
          </w:p>
          <w:p w14:paraId="215AF12C" w14:textId="77777777" w:rsidR="00ED0BFA" w:rsidRPr="00527731" w:rsidRDefault="00ED0BFA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527731">
              <w:t>Заполнить таблицу №2.</w:t>
            </w:r>
          </w:p>
        </w:tc>
      </w:tr>
    </w:tbl>
    <w:p w14:paraId="750970D5" w14:textId="77777777" w:rsidR="00ED0BFA" w:rsidRPr="00527731" w:rsidRDefault="00ED0BFA" w:rsidP="00ED0BFA">
      <w:pPr>
        <w:spacing w:line="276" w:lineRule="auto"/>
        <w:jc w:val="both"/>
      </w:pPr>
    </w:p>
    <w:p w14:paraId="063A9BF6" w14:textId="77777777" w:rsidR="00ED0BFA" w:rsidRPr="00527731" w:rsidRDefault="00ED0BFA" w:rsidP="00ED0BFA">
      <w:pPr>
        <w:spacing w:line="276" w:lineRule="auto"/>
        <w:jc w:val="both"/>
      </w:pPr>
      <w:r w:rsidRPr="00527731">
        <w:t xml:space="preserve">Таблица №1.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6"/>
        <w:gridCol w:w="2798"/>
        <w:gridCol w:w="3655"/>
      </w:tblGrid>
      <w:tr w:rsidR="00ED0BFA" w:rsidRPr="00527731" w14:paraId="210A7B31" w14:textId="77777777" w:rsidTr="00820E8A">
        <w:tc>
          <w:tcPr>
            <w:tcW w:w="2977" w:type="dxa"/>
          </w:tcPr>
          <w:p w14:paraId="117DD428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</w:p>
        </w:tc>
        <w:tc>
          <w:tcPr>
            <w:tcW w:w="2835" w:type="dxa"/>
          </w:tcPr>
          <w:p w14:paraId="2340C751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План обследования (лабораторные, инструментальные методы)</w:t>
            </w:r>
          </w:p>
        </w:tc>
        <w:tc>
          <w:tcPr>
            <w:tcW w:w="3792" w:type="dxa"/>
          </w:tcPr>
          <w:p w14:paraId="072B3E87" w14:textId="77777777" w:rsidR="00ED0BFA" w:rsidRPr="00527731" w:rsidRDefault="00ED0BFA" w:rsidP="00820E8A">
            <w:pPr>
              <w:spacing w:line="276" w:lineRule="auto"/>
              <w:rPr>
                <w:i/>
              </w:rPr>
            </w:pPr>
            <w:r w:rsidRPr="00527731">
              <w:rPr>
                <w:i/>
              </w:rPr>
              <w:t>Обоснование назначенных методов обследования</w:t>
            </w:r>
          </w:p>
        </w:tc>
      </w:tr>
      <w:tr w:rsidR="00ED0BFA" w:rsidRPr="00527731" w14:paraId="67C9D21E" w14:textId="77777777" w:rsidTr="00820E8A">
        <w:tc>
          <w:tcPr>
            <w:tcW w:w="2977" w:type="dxa"/>
          </w:tcPr>
          <w:p w14:paraId="2A24B87B" w14:textId="77777777" w:rsidR="00ED0BFA" w:rsidRPr="00527731" w:rsidRDefault="00ED0BFA" w:rsidP="00820E8A">
            <w:pPr>
              <w:spacing w:line="276" w:lineRule="auto"/>
            </w:pPr>
            <w:r w:rsidRPr="00527731">
              <w:t>Паци</w:t>
            </w:r>
            <w:r>
              <w:t xml:space="preserve">ентка 32 лет, с впервые выявленной </w:t>
            </w:r>
            <w:r>
              <w:lastRenderedPageBreak/>
              <w:t xml:space="preserve">иммунной тромбоцитопенией </w:t>
            </w:r>
          </w:p>
        </w:tc>
        <w:tc>
          <w:tcPr>
            <w:tcW w:w="2835" w:type="dxa"/>
          </w:tcPr>
          <w:p w14:paraId="5DC60A91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11904C3F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1D772814" w14:textId="77777777" w:rsidTr="00820E8A">
        <w:tc>
          <w:tcPr>
            <w:tcW w:w="2977" w:type="dxa"/>
          </w:tcPr>
          <w:p w14:paraId="448EC2CF" w14:textId="77777777" w:rsidR="00ED0BFA" w:rsidRPr="00527731" w:rsidRDefault="00ED0BFA" w:rsidP="00820E8A">
            <w:pPr>
              <w:spacing w:line="276" w:lineRule="auto"/>
              <w:jc w:val="both"/>
            </w:pPr>
            <w:r>
              <w:t>Пациент 54</w:t>
            </w:r>
            <w:r w:rsidRPr="00527731">
              <w:t xml:space="preserve"> ле</w:t>
            </w:r>
            <w:r>
              <w:t>т с тяжелой хронической ИТП</w:t>
            </w:r>
          </w:p>
        </w:tc>
        <w:tc>
          <w:tcPr>
            <w:tcW w:w="2835" w:type="dxa"/>
          </w:tcPr>
          <w:p w14:paraId="33D446FB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3792" w:type="dxa"/>
          </w:tcPr>
          <w:p w14:paraId="71B3E578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</w:tbl>
    <w:p w14:paraId="7F4947ED" w14:textId="77777777" w:rsidR="00ED0BFA" w:rsidRPr="00527731" w:rsidRDefault="00ED0BFA" w:rsidP="00ED0BFA">
      <w:pPr>
        <w:spacing w:line="276" w:lineRule="auto"/>
        <w:jc w:val="both"/>
      </w:pPr>
    </w:p>
    <w:p w14:paraId="395945EF" w14:textId="77777777" w:rsidR="00ED0BFA" w:rsidRPr="00527731" w:rsidRDefault="00ED0BFA" w:rsidP="00ED0BFA">
      <w:pPr>
        <w:spacing w:line="276" w:lineRule="auto"/>
        <w:jc w:val="both"/>
      </w:pPr>
      <w:r w:rsidRPr="00527731">
        <w:t>Таблица№2.</w:t>
      </w:r>
    </w:p>
    <w:p w14:paraId="30DCBEF6" w14:textId="77777777" w:rsidR="00ED0BFA" w:rsidRPr="00527731" w:rsidRDefault="00ED0BFA" w:rsidP="00ED0BFA">
      <w:pPr>
        <w:spacing w:line="276" w:lineRule="auto"/>
        <w:ind w:left="-142"/>
        <w:jc w:val="both"/>
      </w:pPr>
      <w:r w:rsidRPr="00527731">
        <w:t xml:space="preserve">При назначении лечения укажите </w:t>
      </w:r>
      <w:r w:rsidRPr="00527731">
        <w:rPr>
          <w:iCs/>
        </w:rPr>
        <w:t>группу, к которой относится лекарственный препарат, МНН, цель его назначения, дозу, кратность приема, продолжительность курса терапии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2248"/>
        <w:gridCol w:w="2348"/>
        <w:gridCol w:w="2442"/>
      </w:tblGrid>
      <w:tr w:rsidR="00ED0BFA" w:rsidRPr="00527731" w14:paraId="5DED2ADB" w14:textId="77777777" w:rsidTr="00820E8A">
        <w:tc>
          <w:tcPr>
            <w:tcW w:w="2366" w:type="dxa"/>
          </w:tcPr>
          <w:p w14:paraId="1F96B4BE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Заболевание, форма (тип), степень тяжести, стадия</w:t>
            </w:r>
          </w:p>
        </w:tc>
        <w:tc>
          <w:tcPr>
            <w:tcW w:w="2357" w:type="dxa"/>
          </w:tcPr>
          <w:p w14:paraId="73A09A89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73557ED7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Основной курс</w:t>
            </w:r>
          </w:p>
        </w:tc>
        <w:tc>
          <w:tcPr>
            <w:tcW w:w="2371" w:type="dxa"/>
          </w:tcPr>
          <w:p w14:paraId="31EFEEB9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Лечение</w:t>
            </w:r>
          </w:p>
          <w:p w14:paraId="5CA60958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Поддерживающая терапия</w:t>
            </w:r>
          </w:p>
        </w:tc>
        <w:tc>
          <w:tcPr>
            <w:tcW w:w="2510" w:type="dxa"/>
          </w:tcPr>
          <w:p w14:paraId="68C16283" w14:textId="77777777" w:rsidR="00ED0BFA" w:rsidRPr="00527731" w:rsidRDefault="00ED0BFA" w:rsidP="00820E8A">
            <w:pPr>
              <w:spacing w:line="276" w:lineRule="auto"/>
              <w:jc w:val="both"/>
              <w:rPr>
                <w:i/>
              </w:rPr>
            </w:pPr>
            <w:r w:rsidRPr="00527731">
              <w:rPr>
                <w:i/>
              </w:rPr>
              <w:t>Профилактика</w:t>
            </w:r>
          </w:p>
        </w:tc>
      </w:tr>
      <w:tr w:rsidR="00ED0BFA" w:rsidRPr="00527731" w14:paraId="3CE19CD8" w14:textId="77777777" w:rsidTr="00820E8A">
        <w:tc>
          <w:tcPr>
            <w:tcW w:w="2366" w:type="dxa"/>
          </w:tcPr>
          <w:p w14:paraId="6E9209A5" w14:textId="77777777" w:rsidR="00ED0BFA" w:rsidRPr="00527731" w:rsidRDefault="00ED0BFA" w:rsidP="00820E8A">
            <w:pPr>
              <w:spacing w:line="276" w:lineRule="auto"/>
              <w:jc w:val="both"/>
            </w:pPr>
            <w:r>
              <w:t>Иммунная тромбоцитопения, обострение</w:t>
            </w:r>
          </w:p>
        </w:tc>
        <w:tc>
          <w:tcPr>
            <w:tcW w:w="2357" w:type="dxa"/>
          </w:tcPr>
          <w:p w14:paraId="7388E2F8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657830D0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4EF58AFB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5B0D3BA8" w14:textId="77777777" w:rsidTr="00820E8A">
        <w:tc>
          <w:tcPr>
            <w:tcW w:w="2366" w:type="dxa"/>
          </w:tcPr>
          <w:p w14:paraId="364AE642" w14:textId="77777777" w:rsidR="00ED0BFA" w:rsidRPr="00527731" w:rsidRDefault="00ED0BFA" w:rsidP="00820E8A">
            <w:pPr>
              <w:spacing w:line="276" w:lineRule="auto"/>
            </w:pPr>
            <w:r>
              <w:t>Гемофилия А, геморрагический синдром</w:t>
            </w:r>
          </w:p>
        </w:tc>
        <w:tc>
          <w:tcPr>
            <w:tcW w:w="2357" w:type="dxa"/>
          </w:tcPr>
          <w:p w14:paraId="72703901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5647E30F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1EDE8E7E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  <w:tr w:rsidR="00ED0BFA" w:rsidRPr="00527731" w14:paraId="694B3BC3" w14:textId="77777777" w:rsidTr="00820E8A">
        <w:tc>
          <w:tcPr>
            <w:tcW w:w="2366" w:type="dxa"/>
          </w:tcPr>
          <w:p w14:paraId="25B68B9A" w14:textId="77777777" w:rsidR="00ED0BFA" w:rsidRPr="00527731" w:rsidRDefault="00ED0BFA" w:rsidP="00820E8A">
            <w:pPr>
              <w:spacing w:line="276" w:lineRule="auto"/>
              <w:jc w:val="both"/>
            </w:pPr>
            <w:r>
              <w:t>Болезнь Виллебранда 1 типа, ухудшение</w:t>
            </w:r>
          </w:p>
        </w:tc>
        <w:tc>
          <w:tcPr>
            <w:tcW w:w="2357" w:type="dxa"/>
          </w:tcPr>
          <w:p w14:paraId="6716582D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371" w:type="dxa"/>
          </w:tcPr>
          <w:p w14:paraId="5F41B041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  <w:tc>
          <w:tcPr>
            <w:tcW w:w="2510" w:type="dxa"/>
          </w:tcPr>
          <w:p w14:paraId="76139BC1" w14:textId="77777777" w:rsidR="00ED0BFA" w:rsidRPr="00527731" w:rsidRDefault="00ED0BFA" w:rsidP="00820E8A">
            <w:pPr>
              <w:spacing w:line="276" w:lineRule="auto"/>
              <w:jc w:val="both"/>
            </w:pPr>
          </w:p>
        </w:tc>
      </w:tr>
    </w:tbl>
    <w:p w14:paraId="0640A367" w14:textId="77777777" w:rsidR="00ED0BFA" w:rsidRPr="00527731" w:rsidRDefault="00ED0BFA" w:rsidP="00ED0BFA">
      <w:pPr>
        <w:spacing w:line="276" w:lineRule="auto"/>
        <w:rPr>
          <w:b/>
        </w:rPr>
      </w:pPr>
    </w:p>
    <w:p w14:paraId="19BA059A" w14:textId="3B1B9824" w:rsidR="008D1503" w:rsidRPr="00ED0BFA" w:rsidRDefault="00ED0BFA" w:rsidP="00ED0BFA">
      <w:pPr>
        <w:spacing w:after="200" w:line="276" w:lineRule="auto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br w:type="page"/>
      </w:r>
    </w:p>
    <w:sectPr w:rsidR="008D1503" w:rsidRPr="00ED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5F0D43"/>
    <w:multiLevelType w:val="multilevel"/>
    <w:tmpl w:val="9C5F0D43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655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1375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2095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815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3535"/>
      </w:pPr>
      <w:rPr>
        <w:rFonts w:ascii="Courier New" w:hAnsi="Courier New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4255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975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5695"/>
      </w:pPr>
      <w:rPr>
        <w:rFonts w:ascii="Courier New" w:hAnsi="Courier New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6415"/>
      </w:pPr>
      <w:rPr>
        <w:rFonts w:ascii="Wingdings" w:hAnsi="Wingdings" w:hint="default"/>
      </w:rPr>
    </w:lvl>
  </w:abstractNum>
  <w:abstractNum w:abstractNumId="1" w15:restartNumberingAfterBreak="0">
    <w:nsid w:val="DC7F59C5"/>
    <w:multiLevelType w:val="singleLevel"/>
    <w:tmpl w:val="DC7F59C5"/>
    <w:lvl w:ilvl="0">
      <w:start w:val="3"/>
      <w:numFmt w:val="decimal"/>
      <w:suff w:val="space"/>
      <w:lvlText w:val="%1."/>
      <w:lvlJc w:val="left"/>
    </w:lvl>
  </w:abstractNum>
  <w:abstractNum w:abstractNumId="2" w15:restartNumberingAfterBreak="0">
    <w:nsid w:val="E2D877AE"/>
    <w:multiLevelType w:val="singleLevel"/>
    <w:tmpl w:val="E2D877AE"/>
    <w:lvl w:ilvl="0">
      <w:start w:val="4"/>
      <w:numFmt w:val="decimal"/>
      <w:suff w:val="space"/>
      <w:lvlText w:val="%1."/>
      <w:lvlJc w:val="left"/>
      <w:pPr>
        <w:ind w:left="0"/>
      </w:pPr>
      <w:rPr>
        <w:rFonts w:hint="default"/>
        <w:b w:val="0"/>
        <w:bCs w:val="0"/>
        <w:color w:val="auto"/>
      </w:rPr>
    </w:lvl>
  </w:abstractNum>
  <w:abstractNum w:abstractNumId="3" w15:restartNumberingAfterBreak="0">
    <w:nsid w:val="E74D7DAA"/>
    <w:multiLevelType w:val="singleLevel"/>
    <w:tmpl w:val="E74D7DAA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4" w15:restartNumberingAfterBreak="0">
    <w:nsid w:val="003B16A5"/>
    <w:multiLevelType w:val="hybridMultilevel"/>
    <w:tmpl w:val="65EA4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347B"/>
    <w:multiLevelType w:val="hybridMultilevel"/>
    <w:tmpl w:val="23A02C4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C629EE"/>
    <w:multiLevelType w:val="hybridMultilevel"/>
    <w:tmpl w:val="B30C774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024584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3C4BC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B587B"/>
    <w:multiLevelType w:val="hybridMultilevel"/>
    <w:tmpl w:val="40DED5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469609B"/>
    <w:multiLevelType w:val="hybridMultilevel"/>
    <w:tmpl w:val="D90A1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A7574"/>
    <w:multiLevelType w:val="hybridMultilevel"/>
    <w:tmpl w:val="5114C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3B5494"/>
    <w:multiLevelType w:val="hybridMultilevel"/>
    <w:tmpl w:val="D3B09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4C71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972AA6"/>
    <w:multiLevelType w:val="hybridMultilevel"/>
    <w:tmpl w:val="E0A6D7CA"/>
    <w:lvl w:ilvl="0" w:tplc="D99CE742">
      <w:start w:val="1"/>
      <w:numFmt w:val="russianUpp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6CFD251"/>
    <w:multiLevelType w:val="singleLevel"/>
    <w:tmpl w:val="06CFD251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06E956DC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7324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09B22AC5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2B54FC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A8245C8"/>
    <w:multiLevelType w:val="hybridMultilevel"/>
    <w:tmpl w:val="9D10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B795E8B"/>
    <w:multiLevelType w:val="hybridMultilevel"/>
    <w:tmpl w:val="87067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3D2678"/>
    <w:multiLevelType w:val="hybridMultilevel"/>
    <w:tmpl w:val="1172C8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CA2975"/>
    <w:multiLevelType w:val="hybridMultilevel"/>
    <w:tmpl w:val="3412FFE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2D172F"/>
    <w:multiLevelType w:val="hybridMultilevel"/>
    <w:tmpl w:val="D76AAF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070EDD"/>
    <w:multiLevelType w:val="hybridMultilevel"/>
    <w:tmpl w:val="E71E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0665DF6"/>
    <w:multiLevelType w:val="hybridMultilevel"/>
    <w:tmpl w:val="C1FA0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AD6F52"/>
    <w:multiLevelType w:val="hybridMultilevel"/>
    <w:tmpl w:val="60D8D0DC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0FF4875"/>
    <w:multiLevelType w:val="hybridMultilevel"/>
    <w:tmpl w:val="C4B256BC"/>
    <w:lvl w:ilvl="0" w:tplc="D910BE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127B38C5"/>
    <w:multiLevelType w:val="hybridMultilevel"/>
    <w:tmpl w:val="574A2D7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663AAC"/>
    <w:multiLevelType w:val="multilevel"/>
    <w:tmpl w:val="EF1CB2E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2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1" w15:restartNumberingAfterBreak="0">
    <w:nsid w:val="1C6B6F1B"/>
    <w:multiLevelType w:val="hybridMultilevel"/>
    <w:tmpl w:val="65D2899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143BF5"/>
    <w:multiLevelType w:val="hybridMultilevel"/>
    <w:tmpl w:val="D59C5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336BF8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DC004DD"/>
    <w:multiLevelType w:val="hybridMultilevel"/>
    <w:tmpl w:val="8AE4C2C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5" w15:restartNumberingAfterBreak="0">
    <w:nsid w:val="20730935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13D60A6"/>
    <w:multiLevelType w:val="hybridMultilevel"/>
    <w:tmpl w:val="039EFE3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3E787D"/>
    <w:multiLevelType w:val="hybridMultilevel"/>
    <w:tmpl w:val="3A206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0B342A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526329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2CA54CE"/>
    <w:multiLevelType w:val="hybridMultilevel"/>
    <w:tmpl w:val="474EF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F01707"/>
    <w:multiLevelType w:val="hybridMultilevel"/>
    <w:tmpl w:val="D450BA7C"/>
    <w:lvl w:ilvl="0" w:tplc="21B0C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30B0659"/>
    <w:multiLevelType w:val="hybridMultilevel"/>
    <w:tmpl w:val="3EE896A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C700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3D55A25"/>
    <w:multiLevelType w:val="hybridMultilevel"/>
    <w:tmpl w:val="B44C62B4"/>
    <w:lvl w:ilvl="0" w:tplc="0BAC0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4520691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9C3F0B"/>
    <w:multiLevelType w:val="hybridMultilevel"/>
    <w:tmpl w:val="91DC1DDA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957E9B"/>
    <w:multiLevelType w:val="hybridMultilevel"/>
    <w:tmpl w:val="AEF479D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6565E1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82602CD"/>
    <w:multiLevelType w:val="hybridMultilevel"/>
    <w:tmpl w:val="5056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EB6F00"/>
    <w:multiLevelType w:val="hybridMultilevel"/>
    <w:tmpl w:val="399C6F86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9ED1717"/>
    <w:multiLevelType w:val="hybridMultilevel"/>
    <w:tmpl w:val="45B463F0"/>
    <w:lvl w:ilvl="0" w:tplc="46302C9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2B1D34D2"/>
    <w:multiLevelType w:val="hybridMultilevel"/>
    <w:tmpl w:val="1684465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9F0D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4D0DB1"/>
    <w:multiLevelType w:val="hybridMultilevel"/>
    <w:tmpl w:val="C2002A9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4" w15:restartNumberingAfterBreak="0">
    <w:nsid w:val="2E576F86"/>
    <w:multiLevelType w:val="hybridMultilevel"/>
    <w:tmpl w:val="814CAB44"/>
    <w:lvl w:ilvl="0" w:tplc="F2320C48">
      <w:start w:val="1"/>
      <w:numFmt w:val="decimal"/>
      <w:lvlText w:val="%1."/>
      <w:lvlJc w:val="left"/>
      <w:pPr>
        <w:ind w:left="108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2E9A0AEE"/>
    <w:multiLevelType w:val="hybridMultilevel"/>
    <w:tmpl w:val="F842A894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17E5EC4"/>
    <w:multiLevelType w:val="hybridMultilevel"/>
    <w:tmpl w:val="53D48796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F3724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CE5943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6F4D07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5AB287A"/>
    <w:multiLevelType w:val="hybridMultilevel"/>
    <w:tmpl w:val="1464C226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5BC32F3"/>
    <w:multiLevelType w:val="hybridMultilevel"/>
    <w:tmpl w:val="582C1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37A5785A"/>
    <w:multiLevelType w:val="hybridMultilevel"/>
    <w:tmpl w:val="ADCAA0A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7F86967"/>
    <w:multiLevelType w:val="hybridMultilevel"/>
    <w:tmpl w:val="8C62E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F465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3850147C"/>
    <w:multiLevelType w:val="hybridMultilevel"/>
    <w:tmpl w:val="11428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38A1351E"/>
    <w:multiLevelType w:val="hybridMultilevel"/>
    <w:tmpl w:val="8E1E83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A6878FF"/>
    <w:multiLevelType w:val="hybridMultilevel"/>
    <w:tmpl w:val="5658EC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8" w15:restartNumberingAfterBreak="0">
    <w:nsid w:val="3A965D64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B3D58C7"/>
    <w:multiLevelType w:val="multilevel"/>
    <w:tmpl w:val="3B3D58C7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hint="default"/>
      </w:rPr>
    </w:lvl>
  </w:abstractNum>
  <w:abstractNum w:abstractNumId="70" w15:restartNumberingAfterBreak="0">
    <w:nsid w:val="3BD641AF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C0F4652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CBB220B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CD56E76"/>
    <w:multiLevelType w:val="hybridMultilevel"/>
    <w:tmpl w:val="1B6E8B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8194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DAD5825"/>
    <w:multiLevelType w:val="hybridMultilevel"/>
    <w:tmpl w:val="8C565F0A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6F56A2"/>
    <w:multiLevelType w:val="hybridMultilevel"/>
    <w:tmpl w:val="7896B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7C05BE"/>
    <w:multiLevelType w:val="hybridMultilevel"/>
    <w:tmpl w:val="D80C0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18D0D0B"/>
    <w:multiLevelType w:val="hybridMultilevel"/>
    <w:tmpl w:val="19A42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4901DB3"/>
    <w:multiLevelType w:val="hybridMultilevel"/>
    <w:tmpl w:val="2A1A986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4A95387"/>
    <w:multiLevelType w:val="hybridMultilevel"/>
    <w:tmpl w:val="315E3EDE"/>
    <w:lvl w:ilvl="0" w:tplc="D4823F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4CC7D06"/>
    <w:multiLevelType w:val="hybridMultilevel"/>
    <w:tmpl w:val="2830FF3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16162D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69744BF"/>
    <w:multiLevelType w:val="hybridMultilevel"/>
    <w:tmpl w:val="37B4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48052AD0"/>
    <w:multiLevelType w:val="hybridMultilevel"/>
    <w:tmpl w:val="3AFA16C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454C02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8953836"/>
    <w:multiLevelType w:val="hybridMultilevel"/>
    <w:tmpl w:val="5B9A8A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8970CBD"/>
    <w:multiLevelType w:val="hybridMultilevel"/>
    <w:tmpl w:val="E18C3CB2"/>
    <w:lvl w:ilvl="0" w:tplc="C8FAC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F0348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4A47541D"/>
    <w:multiLevelType w:val="hybridMultilevel"/>
    <w:tmpl w:val="49442712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512BE3"/>
    <w:multiLevelType w:val="hybridMultilevel"/>
    <w:tmpl w:val="D2AC9D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CEC372E"/>
    <w:multiLevelType w:val="hybridMultilevel"/>
    <w:tmpl w:val="57C21E34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D4475C4"/>
    <w:multiLevelType w:val="hybridMultilevel"/>
    <w:tmpl w:val="80E2DC10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E177FD2"/>
    <w:multiLevelType w:val="hybridMultilevel"/>
    <w:tmpl w:val="DE620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EB13112"/>
    <w:multiLevelType w:val="hybridMultilevel"/>
    <w:tmpl w:val="981273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4" w15:restartNumberingAfterBreak="0">
    <w:nsid w:val="4ECD46DF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0614E8B"/>
    <w:multiLevelType w:val="hybridMultilevel"/>
    <w:tmpl w:val="FBB877A6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0C83C99"/>
    <w:multiLevelType w:val="hybridMultilevel"/>
    <w:tmpl w:val="E760FAC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5C7C25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6850D6"/>
    <w:multiLevelType w:val="multilevel"/>
    <w:tmpl w:val="516850D6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526D6AC1"/>
    <w:multiLevelType w:val="hybridMultilevel"/>
    <w:tmpl w:val="4F20F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D9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4074D58"/>
    <w:multiLevelType w:val="hybridMultilevel"/>
    <w:tmpl w:val="CCCEA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D241CA"/>
    <w:multiLevelType w:val="hybridMultilevel"/>
    <w:tmpl w:val="3B76A21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2" w15:restartNumberingAfterBreak="0">
    <w:nsid w:val="557770F6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76D4BB8"/>
    <w:multiLevelType w:val="hybridMultilevel"/>
    <w:tmpl w:val="44224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7EB27DA"/>
    <w:multiLevelType w:val="hybridMultilevel"/>
    <w:tmpl w:val="233E8B7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8655F55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96E085E"/>
    <w:multiLevelType w:val="hybridMultilevel"/>
    <w:tmpl w:val="7F2AFB7E"/>
    <w:lvl w:ilvl="0" w:tplc="041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5A8140B2"/>
    <w:multiLevelType w:val="multilevel"/>
    <w:tmpl w:val="36FE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5ABE7145"/>
    <w:multiLevelType w:val="hybridMultilevel"/>
    <w:tmpl w:val="C67C1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DF5F5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B8D6DE9"/>
    <w:multiLevelType w:val="hybridMultilevel"/>
    <w:tmpl w:val="B68C9AA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1" w15:restartNumberingAfterBreak="0">
    <w:nsid w:val="5C8E6FEA"/>
    <w:multiLevelType w:val="hybridMultilevel"/>
    <w:tmpl w:val="8258E3E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C9472E1"/>
    <w:multiLevelType w:val="hybridMultilevel"/>
    <w:tmpl w:val="153CF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E90A20"/>
    <w:multiLevelType w:val="hybridMultilevel"/>
    <w:tmpl w:val="20C81B9E"/>
    <w:lvl w:ilvl="0" w:tplc="1700B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4" w15:restartNumberingAfterBreak="0">
    <w:nsid w:val="5E3551F1"/>
    <w:multiLevelType w:val="hybridMultilevel"/>
    <w:tmpl w:val="A4E43242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7922A1E4">
      <w:numFmt w:val="bullet"/>
      <w:lvlText w:val="•"/>
      <w:lvlJc w:val="left"/>
      <w:pPr>
        <w:ind w:left="1788" w:hanging="708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E4E264F"/>
    <w:multiLevelType w:val="hybridMultilevel"/>
    <w:tmpl w:val="5634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EE671FB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5F992F50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FB1468C"/>
    <w:multiLevelType w:val="hybridMultilevel"/>
    <w:tmpl w:val="72104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7B20A6"/>
    <w:multiLevelType w:val="hybridMultilevel"/>
    <w:tmpl w:val="5A12F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B840FB"/>
    <w:multiLevelType w:val="hybridMultilevel"/>
    <w:tmpl w:val="3F286F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1" w15:restartNumberingAfterBreak="0">
    <w:nsid w:val="60BA77B2"/>
    <w:multiLevelType w:val="hybridMultilevel"/>
    <w:tmpl w:val="8D06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10D730A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1682A97"/>
    <w:multiLevelType w:val="hybridMultilevel"/>
    <w:tmpl w:val="A1001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1827E66"/>
    <w:multiLevelType w:val="hybridMultilevel"/>
    <w:tmpl w:val="30FA4EC0"/>
    <w:lvl w:ilvl="0" w:tplc="91120BF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5" w15:restartNumberingAfterBreak="0">
    <w:nsid w:val="61B2EEF4"/>
    <w:multiLevelType w:val="multilevel"/>
    <w:tmpl w:val="61B2EEF4"/>
    <w:lvl w:ilvl="0">
      <w:start w:val="4"/>
      <w:numFmt w:val="decimal"/>
      <w:suff w:val="space"/>
      <w:lvlText w:val="%1."/>
      <w:lvlJc w:val="left"/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26" w15:restartNumberingAfterBreak="0">
    <w:nsid w:val="61EC733B"/>
    <w:multiLevelType w:val="hybridMultilevel"/>
    <w:tmpl w:val="E038471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6228640D"/>
    <w:multiLevelType w:val="hybridMultilevel"/>
    <w:tmpl w:val="43F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25A5D5A"/>
    <w:multiLevelType w:val="hybridMultilevel"/>
    <w:tmpl w:val="D9729A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62726A09"/>
    <w:multiLevelType w:val="hybridMultilevel"/>
    <w:tmpl w:val="59E66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62B20B97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3573E27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3770DB0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5B06B31"/>
    <w:multiLevelType w:val="hybridMultilevel"/>
    <w:tmpl w:val="292E569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66592B0F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78641C6"/>
    <w:multiLevelType w:val="hybridMultilevel"/>
    <w:tmpl w:val="F0DA5D9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7AB67C0"/>
    <w:multiLevelType w:val="hybridMultilevel"/>
    <w:tmpl w:val="03DE950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8EC6866"/>
    <w:multiLevelType w:val="hybridMultilevel"/>
    <w:tmpl w:val="A87AD244"/>
    <w:lvl w:ilvl="0" w:tplc="0419000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8" w15:restartNumberingAfterBreak="0">
    <w:nsid w:val="695A7D1D"/>
    <w:multiLevelType w:val="hybridMultilevel"/>
    <w:tmpl w:val="1D3835F6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B5B4375"/>
    <w:multiLevelType w:val="hybridMultilevel"/>
    <w:tmpl w:val="48A0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C3A3A74"/>
    <w:multiLevelType w:val="hybridMultilevel"/>
    <w:tmpl w:val="5A004D8A"/>
    <w:lvl w:ilvl="0" w:tplc="FFFFFFF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1" w15:restartNumberingAfterBreak="0">
    <w:nsid w:val="6C5671D9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D1C28EA"/>
    <w:multiLevelType w:val="hybridMultilevel"/>
    <w:tmpl w:val="A5926CD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3" w15:restartNumberingAfterBreak="0">
    <w:nsid w:val="6DE54150"/>
    <w:multiLevelType w:val="hybridMultilevel"/>
    <w:tmpl w:val="07C21E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5C77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6E916DF0"/>
    <w:multiLevelType w:val="hybridMultilevel"/>
    <w:tmpl w:val="E4C03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FB119E1"/>
    <w:multiLevelType w:val="hybridMultilevel"/>
    <w:tmpl w:val="518031D4"/>
    <w:lvl w:ilvl="0" w:tplc="1B3C4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A526F8"/>
    <w:multiLevelType w:val="hybridMultilevel"/>
    <w:tmpl w:val="5F5818D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1C01ECC"/>
    <w:multiLevelType w:val="hybridMultilevel"/>
    <w:tmpl w:val="6700EDB8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8" w15:restartNumberingAfterBreak="0">
    <w:nsid w:val="71C3043F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1D1367D"/>
    <w:multiLevelType w:val="hybridMultilevel"/>
    <w:tmpl w:val="0CAA22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 w15:restartNumberingAfterBreak="0">
    <w:nsid w:val="723D6A2E"/>
    <w:multiLevelType w:val="hybridMultilevel"/>
    <w:tmpl w:val="49827C2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2451E4F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4CE4974"/>
    <w:multiLevelType w:val="hybridMultilevel"/>
    <w:tmpl w:val="70E8157C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5062DEE"/>
    <w:multiLevelType w:val="hybridMultilevel"/>
    <w:tmpl w:val="62A6D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53547E2"/>
    <w:multiLevelType w:val="hybridMultilevel"/>
    <w:tmpl w:val="6DDE3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7BA71B2"/>
    <w:multiLevelType w:val="hybridMultilevel"/>
    <w:tmpl w:val="05168470"/>
    <w:lvl w:ilvl="0" w:tplc="316A23E8">
      <w:start w:val="1"/>
      <w:numFmt w:val="decimal"/>
      <w:lvlText w:val="%1."/>
      <w:lvlJc w:val="left"/>
      <w:pPr>
        <w:ind w:left="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56" w15:restartNumberingAfterBreak="0">
    <w:nsid w:val="789676E6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93E08E8"/>
    <w:multiLevelType w:val="hybridMultilevel"/>
    <w:tmpl w:val="46B638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94B74F8"/>
    <w:multiLevelType w:val="hybridMultilevel"/>
    <w:tmpl w:val="50482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9517CA8"/>
    <w:multiLevelType w:val="hybridMultilevel"/>
    <w:tmpl w:val="2FDC854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7A32274A"/>
    <w:multiLevelType w:val="hybridMultilevel"/>
    <w:tmpl w:val="D6F62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A530970"/>
    <w:multiLevelType w:val="hybridMultilevel"/>
    <w:tmpl w:val="A4B2AD4C"/>
    <w:lvl w:ilvl="0" w:tplc="067651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ADF0A88"/>
    <w:multiLevelType w:val="multilevel"/>
    <w:tmpl w:val="7ADF0A88"/>
    <w:lvl w:ilvl="0">
      <w:start w:val="1"/>
      <w:numFmt w:val="decimal"/>
      <w:lvlText w:val="%1."/>
      <w:lvlJc w:val="left"/>
      <w:pPr>
        <w:tabs>
          <w:tab w:val="left" w:pos="360"/>
        </w:tabs>
        <w:ind w:left="377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5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7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9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1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3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5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7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97" w:hanging="180"/>
      </w:pPr>
    </w:lvl>
  </w:abstractNum>
  <w:abstractNum w:abstractNumId="163" w15:restartNumberingAfterBreak="0">
    <w:nsid w:val="7B0D7247"/>
    <w:multiLevelType w:val="hybridMultilevel"/>
    <w:tmpl w:val="C3B0B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BAE2782"/>
    <w:multiLevelType w:val="hybridMultilevel"/>
    <w:tmpl w:val="B73AB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5" w15:restartNumberingAfterBreak="0">
    <w:nsid w:val="7C884CD9"/>
    <w:multiLevelType w:val="hybridMultilevel"/>
    <w:tmpl w:val="BEF0A9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D8653B3"/>
    <w:multiLevelType w:val="hybridMultilevel"/>
    <w:tmpl w:val="FBCA3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DD22C4A"/>
    <w:multiLevelType w:val="hybridMultilevel"/>
    <w:tmpl w:val="BF9AE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EB0049B"/>
    <w:multiLevelType w:val="multilevel"/>
    <w:tmpl w:val="E0E07DD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466430">
    <w:abstractNumId w:val="127"/>
  </w:num>
  <w:num w:numId="2" w16cid:durableId="1320498959">
    <w:abstractNumId w:val="161"/>
  </w:num>
  <w:num w:numId="3" w16cid:durableId="484396369">
    <w:abstractNumId w:val="94"/>
  </w:num>
  <w:num w:numId="4" w16cid:durableId="621961944">
    <w:abstractNumId w:val="50"/>
  </w:num>
  <w:num w:numId="5" w16cid:durableId="1832329119">
    <w:abstractNumId w:val="158"/>
  </w:num>
  <w:num w:numId="6" w16cid:durableId="1205370296">
    <w:abstractNumId w:val="14"/>
  </w:num>
  <w:num w:numId="7" w16cid:durableId="1970742198">
    <w:abstractNumId w:val="100"/>
  </w:num>
  <w:num w:numId="8" w16cid:durableId="1351181926">
    <w:abstractNumId w:val="139"/>
  </w:num>
  <w:num w:numId="9" w16cid:durableId="116920965">
    <w:abstractNumId w:val="85"/>
  </w:num>
  <w:num w:numId="10" w16cid:durableId="1217860134">
    <w:abstractNumId w:val="149"/>
  </w:num>
  <w:num w:numId="11" w16cid:durableId="1743791509">
    <w:abstractNumId w:val="112"/>
  </w:num>
  <w:num w:numId="12" w16cid:durableId="2030138750">
    <w:abstractNumId w:val="13"/>
  </w:num>
  <w:num w:numId="13" w16cid:durableId="993216366">
    <w:abstractNumId w:val="64"/>
  </w:num>
  <w:num w:numId="14" w16cid:durableId="1302619174">
    <w:abstractNumId w:val="61"/>
  </w:num>
  <w:num w:numId="15" w16cid:durableId="1623685055">
    <w:abstractNumId w:val="148"/>
  </w:num>
  <w:num w:numId="16" w16cid:durableId="1558323612">
    <w:abstractNumId w:val="79"/>
  </w:num>
  <w:num w:numId="17" w16cid:durableId="428090754">
    <w:abstractNumId w:val="28"/>
  </w:num>
  <w:num w:numId="18" w16cid:durableId="220948101">
    <w:abstractNumId w:val="80"/>
  </w:num>
  <w:num w:numId="19" w16cid:durableId="676156359">
    <w:abstractNumId w:val="46"/>
  </w:num>
  <w:num w:numId="20" w16cid:durableId="1046024248">
    <w:abstractNumId w:val="136"/>
  </w:num>
  <w:num w:numId="21" w16cid:durableId="1095324485">
    <w:abstractNumId w:val="104"/>
  </w:num>
  <w:num w:numId="22" w16cid:durableId="1462191889">
    <w:abstractNumId w:val="6"/>
  </w:num>
  <w:num w:numId="23" w16cid:durableId="1330140223">
    <w:abstractNumId w:val="62"/>
  </w:num>
  <w:num w:numId="24" w16cid:durableId="213586391">
    <w:abstractNumId w:val="74"/>
  </w:num>
  <w:num w:numId="25" w16cid:durableId="1173646264">
    <w:abstractNumId w:val="36"/>
  </w:num>
  <w:num w:numId="26" w16cid:durableId="1182663909">
    <w:abstractNumId w:val="90"/>
  </w:num>
  <w:num w:numId="27" w16cid:durableId="1696688617">
    <w:abstractNumId w:val="159"/>
  </w:num>
  <w:num w:numId="28" w16cid:durableId="891426082">
    <w:abstractNumId w:val="31"/>
  </w:num>
  <w:num w:numId="29" w16cid:durableId="1682899970">
    <w:abstractNumId w:val="135"/>
  </w:num>
  <w:num w:numId="30" w16cid:durableId="25104985">
    <w:abstractNumId w:val="95"/>
  </w:num>
  <w:num w:numId="31" w16cid:durableId="1891915378">
    <w:abstractNumId w:val="5"/>
  </w:num>
  <w:num w:numId="32" w16cid:durableId="359740663">
    <w:abstractNumId w:val="111"/>
  </w:num>
  <w:num w:numId="33" w16cid:durableId="526139038">
    <w:abstractNumId w:val="96"/>
  </w:num>
  <w:num w:numId="34" w16cid:durableId="217320988">
    <w:abstractNumId w:val="23"/>
  </w:num>
  <w:num w:numId="35" w16cid:durableId="1804808704">
    <w:abstractNumId w:val="118"/>
  </w:num>
  <w:num w:numId="36" w16cid:durableId="1662586096">
    <w:abstractNumId w:val="150"/>
  </w:num>
  <w:num w:numId="37" w16cid:durableId="337540597">
    <w:abstractNumId w:val="165"/>
  </w:num>
  <w:num w:numId="38" w16cid:durableId="1217399910">
    <w:abstractNumId w:val="51"/>
  </w:num>
  <w:num w:numId="39" w16cid:durableId="1783524908">
    <w:abstractNumId w:val="9"/>
  </w:num>
  <w:num w:numId="40" w16cid:durableId="1105417460">
    <w:abstractNumId w:val="88"/>
  </w:num>
  <w:num w:numId="41" w16cid:durableId="856383007">
    <w:abstractNumId w:val="146"/>
  </w:num>
  <w:num w:numId="42" w16cid:durableId="1466701323">
    <w:abstractNumId w:val="147"/>
  </w:num>
  <w:num w:numId="43" w16cid:durableId="359209032">
    <w:abstractNumId w:val="83"/>
  </w:num>
  <w:num w:numId="44" w16cid:durableId="937757196">
    <w:abstractNumId w:val="29"/>
  </w:num>
  <w:num w:numId="45" w16cid:durableId="2122868897">
    <w:abstractNumId w:val="22"/>
  </w:num>
  <w:num w:numId="46" w16cid:durableId="1055352023">
    <w:abstractNumId w:val="60"/>
  </w:num>
  <w:num w:numId="47" w16cid:durableId="893782418">
    <w:abstractNumId w:val="77"/>
  </w:num>
  <w:num w:numId="48" w16cid:durableId="647786681">
    <w:abstractNumId w:val="0"/>
  </w:num>
  <w:num w:numId="49" w16cid:durableId="1542746963">
    <w:abstractNumId w:val="1"/>
  </w:num>
  <w:num w:numId="50" w16cid:durableId="1929774031">
    <w:abstractNumId w:val="162"/>
  </w:num>
  <w:num w:numId="51" w16cid:durableId="1839419253">
    <w:abstractNumId w:val="98"/>
  </w:num>
  <w:num w:numId="52" w16cid:durableId="2070835045">
    <w:abstractNumId w:val="69"/>
  </w:num>
  <w:num w:numId="53" w16cid:durableId="1774091483">
    <w:abstractNumId w:val="2"/>
  </w:num>
  <w:num w:numId="54" w16cid:durableId="2011173040">
    <w:abstractNumId w:val="15"/>
  </w:num>
  <w:num w:numId="55" w16cid:durableId="1796949388">
    <w:abstractNumId w:val="125"/>
  </w:num>
  <w:num w:numId="56" w16cid:durableId="500655917">
    <w:abstractNumId w:val="3"/>
  </w:num>
  <w:num w:numId="57" w16cid:durableId="1085149675">
    <w:abstractNumId w:val="89"/>
  </w:num>
  <w:num w:numId="58" w16cid:durableId="1302618103">
    <w:abstractNumId w:val="99"/>
  </w:num>
  <w:num w:numId="59" w16cid:durableId="880745527">
    <w:abstractNumId w:val="137"/>
  </w:num>
  <w:num w:numId="60" w16cid:durableId="530725051">
    <w:abstractNumId w:val="41"/>
  </w:num>
  <w:num w:numId="61" w16cid:durableId="350037992">
    <w:abstractNumId w:val="106"/>
  </w:num>
  <w:num w:numId="62" w16cid:durableId="918713665">
    <w:abstractNumId w:val="140"/>
  </w:num>
  <w:num w:numId="63" w16cid:durableId="1864829224">
    <w:abstractNumId w:val="82"/>
  </w:num>
  <w:num w:numId="64" w16cid:durableId="1199397449">
    <w:abstractNumId w:val="66"/>
  </w:num>
  <w:num w:numId="65" w16cid:durableId="679163623">
    <w:abstractNumId w:val="103"/>
  </w:num>
  <w:num w:numId="66" w16cid:durableId="149565094">
    <w:abstractNumId w:val="157"/>
  </w:num>
  <w:num w:numId="67" w16cid:durableId="1902248619">
    <w:abstractNumId w:val="53"/>
  </w:num>
  <w:num w:numId="68" w16cid:durableId="1094939580">
    <w:abstractNumId w:val="6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9" w16cid:durableId="609239291">
    <w:abstractNumId w:val="34"/>
  </w:num>
  <w:num w:numId="70" w16cid:durableId="1022821772">
    <w:abstractNumId w:val="101"/>
  </w:num>
  <w:num w:numId="71" w16cid:durableId="644940840">
    <w:abstractNumId w:val="76"/>
  </w:num>
  <w:num w:numId="72" w16cid:durableId="1069689548">
    <w:abstractNumId w:val="30"/>
  </w:num>
  <w:num w:numId="73" w16cid:durableId="122046201">
    <w:abstractNumId w:val="142"/>
  </w:num>
  <w:num w:numId="74" w16cid:durableId="2050833135">
    <w:abstractNumId w:val="17"/>
  </w:num>
  <w:num w:numId="75" w16cid:durableId="2072996850">
    <w:abstractNumId w:val="73"/>
  </w:num>
  <w:num w:numId="76" w16cid:durableId="1113281352">
    <w:abstractNumId w:val="138"/>
  </w:num>
  <w:num w:numId="77" w16cid:durableId="735707415">
    <w:abstractNumId w:val="42"/>
  </w:num>
  <w:num w:numId="78" w16cid:durableId="727801256">
    <w:abstractNumId w:val="65"/>
  </w:num>
  <w:num w:numId="79" w16cid:durableId="1781334477">
    <w:abstractNumId w:val="20"/>
  </w:num>
  <w:num w:numId="80" w16cid:durableId="1528180981">
    <w:abstractNumId w:val="4"/>
  </w:num>
  <w:num w:numId="81" w16cid:durableId="1369916987">
    <w:abstractNumId w:val="123"/>
  </w:num>
  <w:num w:numId="82" w16cid:durableId="831876624">
    <w:abstractNumId w:val="32"/>
  </w:num>
  <w:num w:numId="83" w16cid:durableId="1580555749">
    <w:abstractNumId w:val="129"/>
  </w:num>
  <w:num w:numId="84" w16cid:durableId="579489099">
    <w:abstractNumId w:val="55"/>
  </w:num>
  <w:num w:numId="85" w16cid:durableId="1693916246">
    <w:abstractNumId w:val="133"/>
  </w:num>
  <w:num w:numId="86" w16cid:durableId="192117950">
    <w:abstractNumId w:val="152"/>
  </w:num>
  <w:num w:numId="87" w16cid:durableId="1864779717">
    <w:abstractNumId w:val="49"/>
  </w:num>
  <w:num w:numId="88" w16cid:durableId="1638141302">
    <w:abstractNumId w:val="126"/>
  </w:num>
  <w:num w:numId="89" w16cid:durableId="1178617228">
    <w:abstractNumId w:val="27"/>
  </w:num>
  <w:num w:numId="90" w16cid:durableId="1395353996">
    <w:abstractNumId w:val="56"/>
  </w:num>
  <w:num w:numId="91" w16cid:durableId="935402220">
    <w:abstractNumId w:val="164"/>
  </w:num>
  <w:num w:numId="92" w16cid:durableId="912080978">
    <w:abstractNumId w:val="40"/>
  </w:num>
  <w:num w:numId="93" w16cid:durableId="1968319389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20541249">
    <w:abstractNumId w:val="168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32616898">
    <w:abstractNumId w:val="44"/>
  </w:num>
  <w:num w:numId="96" w16cid:durableId="1367947948">
    <w:abstractNumId w:val="75"/>
  </w:num>
  <w:num w:numId="97" w16cid:durableId="1908685652">
    <w:abstractNumId w:val="92"/>
  </w:num>
  <w:num w:numId="98" w16cid:durableId="1395619980">
    <w:abstractNumId w:val="145"/>
  </w:num>
  <w:num w:numId="99" w16cid:durableId="809592673">
    <w:abstractNumId w:val="144"/>
  </w:num>
  <w:num w:numId="100" w16cid:durableId="92821495">
    <w:abstractNumId w:val="63"/>
  </w:num>
  <w:num w:numId="101" w16cid:durableId="2117869444">
    <w:abstractNumId w:val="119"/>
  </w:num>
  <w:num w:numId="102" w16cid:durableId="1928806401">
    <w:abstractNumId w:val="25"/>
  </w:num>
  <w:num w:numId="103" w16cid:durableId="629168706">
    <w:abstractNumId w:val="115"/>
  </w:num>
  <w:num w:numId="104" w16cid:durableId="1588804977">
    <w:abstractNumId w:val="7"/>
  </w:num>
  <w:num w:numId="105" w16cid:durableId="390271289">
    <w:abstractNumId w:val="37"/>
  </w:num>
  <w:num w:numId="106" w16cid:durableId="215244570">
    <w:abstractNumId w:val="26"/>
  </w:num>
  <w:num w:numId="107" w16cid:durableId="1913659177">
    <w:abstractNumId w:val="59"/>
  </w:num>
  <w:num w:numId="108" w16cid:durableId="912011284">
    <w:abstractNumId w:val="52"/>
  </w:num>
  <w:num w:numId="109" w16cid:durableId="1975989670">
    <w:abstractNumId w:val="58"/>
  </w:num>
  <w:num w:numId="110" w16cid:durableId="834804720">
    <w:abstractNumId w:val="35"/>
  </w:num>
  <w:num w:numId="111" w16cid:durableId="1947730984">
    <w:abstractNumId w:val="156"/>
  </w:num>
  <w:num w:numId="112" w16cid:durableId="620888546">
    <w:abstractNumId w:val="57"/>
  </w:num>
  <w:num w:numId="113" w16cid:durableId="1225987189">
    <w:abstractNumId w:val="70"/>
  </w:num>
  <w:num w:numId="114" w16cid:durableId="2077239981">
    <w:abstractNumId w:val="38"/>
  </w:num>
  <w:num w:numId="115" w16cid:durableId="1527789539">
    <w:abstractNumId w:val="163"/>
  </w:num>
  <w:num w:numId="116" w16cid:durableId="44371961">
    <w:abstractNumId w:val="160"/>
  </w:num>
  <w:num w:numId="117" w16cid:durableId="504855721">
    <w:abstractNumId w:val="21"/>
  </w:num>
  <w:num w:numId="118" w16cid:durableId="1791822569">
    <w:abstractNumId w:val="153"/>
  </w:num>
  <w:num w:numId="119" w16cid:durableId="2063015209">
    <w:abstractNumId w:val="87"/>
  </w:num>
  <w:num w:numId="120" w16cid:durableId="1808544639">
    <w:abstractNumId w:val="117"/>
  </w:num>
  <w:num w:numId="121" w16cid:durableId="1773933086">
    <w:abstractNumId w:val="105"/>
  </w:num>
  <w:num w:numId="122" w16cid:durableId="1670062337">
    <w:abstractNumId w:val="97"/>
  </w:num>
  <w:num w:numId="123" w16cid:durableId="1207445889">
    <w:abstractNumId w:val="109"/>
  </w:num>
  <w:num w:numId="124" w16cid:durableId="1550531247">
    <w:abstractNumId w:val="71"/>
  </w:num>
  <w:num w:numId="125" w16cid:durableId="242492012">
    <w:abstractNumId w:val="8"/>
  </w:num>
  <w:num w:numId="126" w16cid:durableId="2144424649">
    <w:abstractNumId w:val="68"/>
  </w:num>
  <w:num w:numId="127" w16cid:durableId="1406995400">
    <w:abstractNumId w:val="18"/>
  </w:num>
  <w:num w:numId="128" w16cid:durableId="433671055">
    <w:abstractNumId w:val="151"/>
  </w:num>
  <w:num w:numId="129" w16cid:durableId="941649309">
    <w:abstractNumId w:val="72"/>
  </w:num>
  <w:num w:numId="130" w16cid:durableId="1352876942">
    <w:abstractNumId w:val="131"/>
  </w:num>
  <w:num w:numId="131" w16cid:durableId="1140734757">
    <w:abstractNumId w:val="84"/>
  </w:num>
  <w:num w:numId="132" w16cid:durableId="1825773175">
    <w:abstractNumId w:val="122"/>
  </w:num>
  <w:num w:numId="133" w16cid:durableId="313606506">
    <w:abstractNumId w:val="47"/>
  </w:num>
  <w:num w:numId="134" w16cid:durableId="228930468">
    <w:abstractNumId w:val="130"/>
  </w:num>
  <w:num w:numId="135" w16cid:durableId="1733503434">
    <w:abstractNumId w:val="11"/>
  </w:num>
  <w:num w:numId="136" w16cid:durableId="1947881961">
    <w:abstractNumId w:val="48"/>
  </w:num>
  <w:num w:numId="137" w16cid:durableId="2086880831">
    <w:abstractNumId w:val="39"/>
  </w:num>
  <w:num w:numId="138" w16cid:durableId="1632789405">
    <w:abstractNumId w:val="16"/>
  </w:num>
  <w:num w:numId="139" w16cid:durableId="1742167852">
    <w:abstractNumId w:val="67"/>
  </w:num>
  <w:num w:numId="140" w16cid:durableId="1575891494">
    <w:abstractNumId w:val="167"/>
  </w:num>
  <w:num w:numId="141" w16cid:durableId="1744251563">
    <w:abstractNumId w:val="134"/>
  </w:num>
  <w:num w:numId="142" w16cid:durableId="1267227838">
    <w:abstractNumId w:val="121"/>
  </w:num>
  <w:num w:numId="143" w16cid:durableId="1244530268">
    <w:abstractNumId w:val="81"/>
  </w:num>
  <w:num w:numId="144" w16cid:durableId="435102583">
    <w:abstractNumId w:val="141"/>
  </w:num>
  <w:num w:numId="145" w16cid:durableId="155537032">
    <w:abstractNumId w:val="19"/>
  </w:num>
  <w:num w:numId="146" w16cid:durableId="1681077794">
    <w:abstractNumId w:val="108"/>
  </w:num>
  <w:num w:numId="147" w16cid:durableId="1050567245">
    <w:abstractNumId w:val="124"/>
  </w:num>
  <w:num w:numId="148" w16cid:durableId="1450003433">
    <w:abstractNumId w:val="166"/>
  </w:num>
  <w:num w:numId="149" w16cid:durableId="816069513">
    <w:abstractNumId w:val="10"/>
  </w:num>
  <w:num w:numId="150" w16cid:durableId="219900810">
    <w:abstractNumId w:val="154"/>
  </w:num>
  <w:num w:numId="151" w16cid:durableId="1798448556">
    <w:abstractNumId w:val="128"/>
  </w:num>
  <w:num w:numId="152" w16cid:durableId="962855868">
    <w:abstractNumId w:val="93"/>
  </w:num>
  <w:num w:numId="153" w16cid:durableId="1514496706">
    <w:abstractNumId w:val="102"/>
  </w:num>
  <w:num w:numId="154" w16cid:durableId="454450853">
    <w:abstractNumId w:val="33"/>
  </w:num>
  <w:num w:numId="155" w16cid:durableId="325324081">
    <w:abstractNumId w:val="120"/>
  </w:num>
  <w:num w:numId="156" w16cid:durableId="1146161860">
    <w:abstractNumId w:val="143"/>
  </w:num>
  <w:num w:numId="157" w16cid:durableId="255208036">
    <w:abstractNumId w:val="113"/>
  </w:num>
  <w:num w:numId="158" w16cid:durableId="1022048768">
    <w:abstractNumId w:val="155"/>
  </w:num>
  <w:num w:numId="159" w16cid:durableId="1903245969">
    <w:abstractNumId w:val="132"/>
  </w:num>
  <w:num w:numId="160" w16cid:durableId="1343776713">
    <w:abstractNumId w:val="12"/>
  </w:num>
  <w:num w:numId="161" w16cid:durableId="126701848">
    <w:abstractNumId w:val="110"/>
  </w:num>
  <w:num w:numId="162" w16cid:durableId="421686948">
    <w:abstractNumId w:val="86"/>
  </w:num>
  <w:num w:numId="163" w16cid:durableId="2022966911">
    <w:abstractNumId w:val="78"/>
  </w:num>
  <w:num w:numId="164" w16cid:durableId="1207837835">
    <w:abstractNumId w:val="91"/>
  </w:num>
  <w:num w:numId="165" w16cid:durableId="905258767">
    <w:abstractNumId w:val="114"/>
  </w:num>
  <w:num w:numId="166" w16cid:durableId="153110125">
    <w:abstractNumId w:val="24"/>
  </w:num>
  <w:num w:numId="167" w16cid:durableId="86460159">
    <w:abstractNumId w:val="54"/>
  </w:num>
  <w:num w:numId="168" w16cid:durableId="728115998">
    <w:abstractNumId w:val="45"/>
  </w:num>
  <w:num w:numId="169" w16cid:durableId="557009527">
    <w:abstractNumId w:val="116"/>
  </w:num>
  <w:num w:numId="170" w16cid:durableId="183587847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FA"/>
    <w:rsid w:val="001E0F47"/>
    <w:rsid w:val="008D1503"/>
    <w:rsid w:val="00CE2ADD"/>
    <w:rsid w:val="00ED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AA5EE"/>
  <w15:chartTrackingRefBased/>
  <w15:docId w15:val="{84A1D2FA-62C4-4AA7-90EA-221355AC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B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0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D0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0B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0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D0B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0B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0B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0B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0B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0B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D0B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D0B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0B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D0B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0B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0B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0B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0B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0B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0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0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0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0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0BFA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ED0B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0B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0B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0B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0BFA"/>
    <w:rPr>
      <w:b/>
      <w:bCs/>
      <w:smallCaps/>
      <w:color w:val="2F5496" w:themeColor="accent1" w:themeShade="BF"/>
      <w:spacing w:val="5"/>
    </w:rPr>
  </w:style>
  <w:style w:type="character" w:customStyle="1" w:styleId="FontStyle40">
    <w:name w:val="Font Style40"/>
    <w:uiPriority w:val="99"/>
    <w:rsid w:val="00ED0BFA"/>
    <w:rPr>
      <w:rFonts w:ascii="Times New Roman" w:hAnsi="Times New Roman" w:cs="Times New Roman" w:hint="default"/>
      <w:b/>
      <w:bCs/>
      <w:sz w:val="26"/>
      <w:szCs w:val="26"/>
    </w:rPr>
  </w:style>
  <w:style w:type="character" w:styleId="ac">
    <w:name w:val="Hyperlink"/>
    <w:basedOn w:val="a0"/>
    <w:uiPriority w:val="99"/>
    <w:unhideWhenUsed/>
    <w:rsid w:val="00ED0BFA"/>
    <w:rPr>
      <w:color w:val="0563C1" w:themeColor="hyperlink"/>
      <w:u w:val="single"/>
    </w:rPr>
  </w:style>
  <w:style w:type="paragraph" w:customStyle="1" w:styleId="Default">
    <w:name w:val="Default"/>
    <w:rsid w:val="00ED0BF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nhideWhenUsed/>
    <w:rsid w:val="00ED0BF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rsid w:val="00ED0BFA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uiPriority w:val="99"/>
    <w:rsid w:val="00ED0BFA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listparagraphmrcssattr">
    <w:name w:val="listparagraph_mr_css_attr"/>
    <w:basedOn w:val="a"/>
    <w:rsid w:val="00ED0BFA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ED0BFA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ED0BFA"/>
    <w:pPr>
      <w:spacing w:before="100" w:beforeAutospacing="1" w:after="100" w:afterAutospacing="1"/>
    </w:pPr>
  </w:style>
  <w:style w:type="paragraph" w:styleId="af1">
    <w:name w:val="Plain Text"/>
    <w:basedOn w:val="a"/>
    <w:link w:val="af2"/>
    <w:rsid w:val="00ED0BFA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ED0BF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3">
    <w:name w:val="No Spacing"/>
    <w:link w:val="af4"/>
    <w:uiPriority w:val="1"/>
    <w:qFormat/>
    <w:rsid w:val="00ED0BFA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4">
    <w:name w:val="Без интервала Знак"/>
    <w:link w:val="af3"/>
    <w:uiPriority w:val="1"/>
    <w:rsid w:val="00ED0BFA"/>
    <w:rPr>
      <w:rFonts w:eastAsiaTheme="minorEastAsia"/>
      <w:kern w:val="0"/>
      <w:lang w:eastAsia="ru-RU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ED0BF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D0BFA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FontStyle271">
    <w:name w:val="Font Style271"/>
    <w:basedOn w:val="a0"/>
    <w:rsid w:val="00ED0BFA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6">
    <w:name w:val="Style16"/>
    <w:basedOn w:val="a"/>
    <w:rsid w:val="00ED0BFA"/>
    <w:pPr>
      <w:widowControl w:val="0"/>
      <w:autoSpaceDE w:val="0"/>
      <w:autoSpaceDN w:val="0"/>
      <w:adjustRightInd w:val="0"/>
      <w:jc w:val="right"/>
    </w:pPr>
  </w:style>
  <w:style w:type="paragraph" w:customStyle="1" w:styleId="12">
    <w:name w:val="Абзац списка1"/>
    <w:basedOn w:val="a"/>
    <w:rsid w:val="00ED0B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ED0B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ED0BF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rsid w:val="00ED0BFA"/>
    <w:rPr>
      <w:rFonts w:eastAsiaTheme="minorEastAsia"/>
      <w:kern w:val="0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ED0BF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Нижний колонтитул Знак"/>
    <w:basedOn w:val="a0"/>
    <w:link w:val="af9"/>
    <w:uiPriority w:val="99"/>
    <w:rsid w:val="00ED0BFA"/>
    <w:rPr>
      <w:rFonts w:eastAsiaTheme="minorEastAsia"/>
      <w:kern w:val="0"/>
      <w:lang w:eastAsia="ru-RU"/>
      <w14:ligatures w14:val="none"/>
    </w:rPr>
  </w:style>
  <w:style w:type="paragraph" w:styleId="afb">
    <w:name w:val="List"/>
    <w:basedOn w:val="a"/>
    <w:uiPriority w:val="99"/>
    <w:unhideWhenUsed/>
    <w:rsid w:val="00ED0BFA"/>
    <w:pPr>
      <w:spacing w:after="200" w:line="276" w:lineRule="auto"/>
      <w:ind w:left="283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4">
    <w:name w:val="List 2"/>
    <w:basedOn w:val="a"/>
    <w:uiPriority w:val="99"/>
    <w:unhideWhenUsed/>
    <w:rsid w:val="00ED0BFA"/>
    <w:pPr>
      <w:spacing w:after="200" w:line="276" w:lineRule="auto"/>
      <w:ind w:left="566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c">
    <w:name w:val="List Continue"/>
    <w:basedOn w:val="a"/>
    <w:uiPriority w:val="99"/>
    <w:unhideWhenUsed/>
    <w:rsid w:val="00ED0BFA"/>
    <w:pPr>
      <w:spacing w:after="120" w:line="276" w:lineRule="auto"/>
      <w:ind w:left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5">
    <w:name w:val="List Continue 2"/>
    <w:basedOn w:val="a"/>
    <w:uiPriority w:val="99"/>
    <w:unhideWhenUsed/>
    <w:rsid w:val="00ED0BFA"/>
    <w:pPr>
      <w:spacing w:after="120" w:line="276" w:lineRule="auto"/>
      <w:ind w:left="566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d">
    <w:name w:val="Body Text First Indent"/>
    <w:basedOn w:val="ae"/>
    <w:link w:val="afe"/>
    <w:uiPriority w:val="99"/>
    <w:unhideWhenUsed/>
    <w:rsid w:val="00ED0BFA"/>
    <w:pPr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e">
    <w:name w:val="Красная строка Знак"/>
    <w:basedOn w:val="af"/>
    <w:link w:val="afd"/>
    <w:uiPriority w:val="99"/>
    <w:rsid w:val="00ED0BFA"/>
    <w:rPr>
      <w:rFonts w:ascii="Times New Roman" w:eastAsiaTheme="minorEastAsia" w:hAnsi="Times New Roman" w:cs="Times New Roman"/>
      <w:kern w:val="0"/>
      <w:sz w:val="24"/>
      <w:szCs w:val="20"/>
      <w:lang w:eastAsia="ru-RU"/>
      <w14:ligatures w14:val="none"/>
    </w:rPr>
  </w:style>
  <w:style w:type="paragraph" w:styleId="aff">
    <w:name w:val="Body Text Indent"/>
    <w:basedOn w:val="a"/>
    <w:link w:val="aff0"/>
    <w:uiPriority w:val="99"/>
    <w:semiHidden/>
    <w:unhideWhenUsed/>
    <w:rsid w:val="00ED0BFA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ED0BFA"/>
    <w:rPr>
      <w:rFonts w:eastAsiaTheme="minorEastAsia"/>
      <w:kern w:val="0"/>
      <w:lang w:eastAsia="ru-RU"/>
      <w14:ligatures w14:val="none"/>
    </w:rPr>
  </w:style>
  <w:style w:type="paragraph" w:styleId="26">
    <w:name w:val="Body Text First Indent 2"/>
    <w:basedOn w:val="aff"/>
    <w:link w:val="27"/>
    <w:uiPriority w:val="99"/>
    <w:unhideWhenUsed/>
    <w:rsid w:val="00ED0BFA"/>
    <w:pPr>
      <w:spacing w:after="200"/>
      <w:ind w:left="360" w:firstLine="360"/>
    </w:pPr>
  </w:style>
  <w:style w:type="character" w:customStyle="1" w:styleId="27">
    <w:name w:val="Красная строка 2 Знак"/>
    <w:basedOn w:val="aff0"/>
    <w:link w:val="26"/>
    <w:uiPriority w:val="99"/>
    <w:rsid w:val="00ED0BFA"/>
    <w:rPr>
      <w:rFonts w:eastAsiaTheme="minorEastAsia"/>
      <w:kern w:val="0"/>
      <w:lang w:eastAsia="ru-RU"/>
      <w14:ligatures w14:val="none"/>
    </w:rPr>
  </w:style>
  <w:style w:type="character" w:customStyle="1" w:styleId="28">
    <w:name w:val="Неразрешенное упоминание2"/>
    <w:basedOn w:val="a0"/>
    <w:uiPriority w:val="99"/>
    <w:semiHidden/>
    <w:unhideWhenUsed/>
    <w:rsid w:val="00ED0BFA"/>
    <w:rPr>
      <w:color w:val="605E5C"/>
      <w:shd w:val="clear" w:color="auto" w:fill="E1DFDD"/>
    </w:rPr>
  </w:style>
  <w:style w:type="paragraph" w:styleId="31">
    <w:name w:val="Body Text 3"/>
    <w:basedOn w:val="a"/>
    <w:link w:val="32"/>
    <w:unhideWhenUsed/>
    <w:rsid w:val="00ED0BF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D0BFA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71">
    <w:name w:val="Стиль 7"/>
    <w:basedOn w:val="af3"/>
    <w:link w:val="72"/>
    <w:rsid w:val="00ED0BFA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2">
    <w:name w:val="Стиль 7 Знак"/>
    <w:link w:val="71"/>
    <w:rsid w:val="00ED0BF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f1">
    <w:name w:val="annotation reference"/>
    <w:basedOn w:val="a0"/>
    <w:uiPriority w:val="99"/>
    <w:semiHidden/>
    <w:unhideWhenUsed/>
    <w:rsid w:val="00ED0BFA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ED0BFA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ED0BFA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ED0BFA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ED0BFA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character" w:styleId="aff6">
    <w:name w:val="FollowedHyperlink"/>
    <w:basedOn w:val="a0"/>
    <w:uiPriority w:val="99"/>
    <w:semiHidden/>
    <w:unhideWhenUsed/>
    <w:rsid w:val="00ED0BFA"/>
    <w:rPr>
      <w:color w:val="954F72" w:themeColor="followedHyperlink"/>
      <w:u w:val="single"/>
    </w:rPr>
  </w:style>
  <w:style w:type="character" w:customStyle="1" w:styleId="FontStyle32">
    <w:name w:val="Font Style32"/>
    <w:uiPriority w:val="99"/>
    <w:rsid w:val="00ED0BFA"/>
    <w:rPr>
      <w:rFonts w:ascii="Times New Roman" w:hAnsi="Times New Roman" w:cs="Times New Roman" w:hint="default"/>
      <w:sz w:val="22"/>
      <w:szCs w:val="22"/>
    </w:rPr>
  </w:style>
  <w:style w:type="paragraph" w:customStyle="1" w:styleId="docdata">
    <w:name w:val="docdata"/>
    <w:aliases w:val="docy,v5,184481,bqiaagaaeyqcaaagiaiaaaojrwiabrbqagaaaaaaaaaaaaaaaaaaaaaaaaaaaaaaaaaaaaaaaaaaaaaaaaaaaaaaaaaaaaaaaaaaaaaaaaaaaaaaaaaaaaaaaaaaaaaaaaaaaaaaaaaaaaaaaaaaaaaaaaaaaaaaaaaaaaaaaaaaaaaaaaaaaaaaaaaaaaaaaaaaaaaaaaaaaaaaaaaaaaaaaaaaaaaaaaaaaa"/>
    <w:basedOn w:val="a"/>
    <w:rsid w:val="00ED0BFA"/>
    <w:pPr>
      <w:spacing w:before="100" w:beforeAutospacing="1" w:after="100" w:afterAutospacing="1"/>
    </w:pPr>
  </w:style>
  <w:style w:type="paragraph" w:customStyle="1" w:styleId="productsku">
    <w:name w:val="product_sku"/>
    <w:basedOn w:val="a"/>
    <w:rsid w:val="00ED0BFA"/>
    <w:pPr>
      <w:spacing w:before="100" w:beforeAutospacing="1" w:after="100" w:afterAutospacing="1"/>
    </w:pPr>
  </w:style>
  <w:style w:type="character" w:customStyle="1" w:styleId="text">
    <w:name w:val="text"/>
    <w:basedOn w:val="a0"/>
    <w:rsid w:val="00ED0BFA"/>
  </w:style>
  <w:style w:type="paragraph" w:customStyle="1" w:styleId="productinfos">
    <w:name w:val="product_infos"/>
    <w:basedOn w:val="a"/>
    <w:rsid w:val="00ED0BFA"/>
    <w:pPr>
      <w:spacing w:before="100" w:beforeAutospacing="1" w:after="100" w:afterAutospacing="1"/>
    </w:pPr>
  </w:style>
  <w:style w:type="character" w:customStyle="1" w:styleId="productyearprint">
    <w:name w:val="product_yearprint"/>
    <w:basedOn w:val="a0"/>
    <w:rsid w:val="00ED0BFA"/>
  </w:style>
  <w:style w:type="character" w:styleId="aff7">
    <w:name w:val="Strong"/>
    <w:basedOn w:val="a0"/>
    <w:uiPriority w:val="22"/>
    <w:qFormat/>
    <w:rsid w:val="00ED0BFA"/>
    <w:rPr>
      <w:b/>
      <w:bCs/>
    </w:rPr>
  </w:style>
  <w:style w:type="character" w:customStyle="1" w:styleId="productpages">
    <w:name w:val="product_pages"/>
    <w:basedOn w:val="a0"/>
    <w:rsid w:val="00ED0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astro.ru" TargetMode="External"/><Relationship Id="rId18" Type="http://schemas.openxmlformats.org/officeDocument/2006/relationships/hyperlink" Target="https://celiac.spb.ru/" TargetMode="External"/><Relationship Id="rId26" Type="http://schemas.openxmlformats.org/officeDocument/2006/relationships/hyperlink" Target="https://www.studentlibrary.ru/ru/book/ISBN9785970494585.html" TargetMode="External"/><Relationship Id="rId39" Type="http://schemas.openxmlformats.org/officeDocument/2006/relationships/hyperlink" Target="https://edu.nsmu.ru/course/view.php?id=1941" TargetMode="External"/><Relationship Id="rId21" Type="http://schemas.openxmlformats.org/officeDocument/2006/relationships/hyperlink" Target="http://www.studentlibrary.ru/book/ISBN9785970433654.html" TargetMode="External"/><Relationship Id="rId34" Type="http://schemas.openxmlformats.org/officeDocument/2006/relationships/hyperlink" Target="https://www.studentlibrary.ru/ru/book/ISBN9785970481882.html" TargetMode="External"/><Relationship Id="rId42" Type="http://schemas.openxmlformats.org/officeDocument/2006/relationships/hyperlink" Target="https://npngo.ru" TargetMode="External"/><Relationship Id="rId7" Type="http://schemas.openxmlformats.org/officeDocument/2006/relationships/hyperlink" Target="https://cr.minzdrav.gov.ru/rubricator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.nsmu.ru/course/view.php?id=1941" TargetMode="External"/><Relationship Id="rId29" Type="http://schemas.openxmlformats.org/officeDocument/2006/relationships/hyperlink" Target="http://www.blo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gastro.ru" TargetMode="External"/><Relationship Id="rId11" Type="http://schemas.openxmlformats.org/officeDocument/2006/relationships/hyperlink" Target="https://celiac.spb.ru/" TargetMode="External"/><Relationship Id="rId24" Type="http://schemas.openxmlformats.org/officeDocument/2006/relationships/hyperlink" Target="https://edu.nsmu.ru/course/view.php?id=1941" TargetMode="External"/><Relationship Id="rId32" Type="http://schemas.openxmlformats.org/officeDocument/2006/relationships/hyperlink" Target="https://edu.nsmu.ru/course/view.php?id=1941" TargetMode="External"/><Relationship Id="rId37" Type="http://schemas.openxmlformats.org/officeDocument/2006/relationships/hyperlink" Target="https://npngo.ru" TargetMode="External"/><Relationship Id="rId40" Type="http://schemas.openxmlformats.org/officeDocument/2006/relationships/hyperlink" Target="https://www.studentlibrary.ru/ru/book/ISBN9785970494585.html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studentlibrary.ru/ru/book/ISBN9785970494585.html" TargetMode="External"/><Relationship Id="rId15" Type="http://schemas.openxmlformats.org/officeDocument/2006/relationships/hyperlink" Target="https://edu.nsmu.ru/course/view.php?id=1941" TargetMode="External"/><Relationship Id="rId23" Type="http://schemas.openxmlformats.org/officeDocument/2006/relationships/hyperlink" Target="https://npngo.ru" TargetMode="External"/><Relationship Id="rId28" Type="http://schemas.openxmlformats.org/officeDocument/2006/relationships/hyperlink" Target="https://www.rosmedlib.ru/book/ISBN9785423503536.html" TargetMode="External"/><Relationship Id="rId36" Type="http://schemas.openxmlformats.org/officeDocument/2006/relationships/hyperlink" Target="http://www.blood.ru" TargetMode="External"/><Relationship Id="rId10" Type="http://schemas.openxmlformats.org/officeDocument/2006/relationships/hyperlink" Target="https://celiac.spb.ru/" TargetMode="External"/><Relationship Id="rId19" Type="http://schemas.openxmlformats.org/officeDocument/2006/relationships/hyperlink" Target="https://www.studentlibrary.ru/ru/book/ISBN9785970494585.html" TargetMode="External"/><Relationship Id="rId31" Type="http://schemas.openxmlformats.org/officeDocument/2006/relationships/hyperlink" Target="https://edu.nsmu.ru/course/view.php?id=1941" TargetMode="External"/><Relationship Id="rId44" Type="http://schemas.openxmlformats.org/officeDocument/2006/relationships/hyperlink" Target="https://edu.nsmu.ru/course/view.php?id=19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nsmu.ru/course/view.php?id=1941" TargetMode="External"/><Relationship Id="rId14" Type="http://schemas.openxmlformats.org/officeDocument/2006/relationships/hyperlink" Target="https://cr.minzdrav.gov.ru/rubricator" TargetMode="External"/><Relationship Id="rId22" Type="http://schemas.openxmlformats.org/officeDocument/2006/relationships/hyperlink" Target="http://www.blood.ru" TargetMode="External"/><Relationship Id="rId27" Type="http://schemas.openxmlformats.org/officeDocument/2006/relationships/hyperlink" Target="https://www.studentlibrary.ru/ru/book/ISBN9785970481882.html" TargetMode="External"/><Relationship Id="rId30" Type="http://schemas.openxmlformats.org/officeDocument/2006/relationships/hyperlink" Target="https://npngo.ru" TargetMode="External"/><Relationship Id="rId35" Type="http://schemas.openxmlformats.org/officeDocument/2006/relationships/hyperlink" Target="https://www.rosmedlib.ru/book/ISBN9785423503536.html" TargetMode="External"/><Relationship Id="rId43" Type="http://schemas.openxmlformats.org/officeDocument/2006/relationships/hyperlink" Target="https://edu.nsmu.ru/course/view.php?id=1941" TargetMode="External"/><Relationship Id="rId8" Type="http://schemas.openxmlformats.org/officeDocument/2006/relationships/hyperlink" Target="https://edu.nsmu.ru/course/view.php?id=194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tudentlibrary.ru/ru/book/ISBN9785970494585.html" TargetMode="External"/><Relationship Id="rId17" Type="http://schemas.openxmlformats.org/officeDocument/2006/relationships/hyperlink" Target="https://celiac.spb.ru/" TargetMode="External"/><Relationship Id="rId25" Type="http://schemas.openxmlformats.org/officeDocument/2006/relationships/hyperlink" Target="https://edu.nsmu.ru/course/view.php?id=1941" TargetMode="External"/><Relationship Id="rId33" Type="http://schemas.openxmlformats.org/officeDocument/2006/relationships/hyperlink" Target="https://www.studentlibrary.ru/ru/book/ISBN9785970494585.html" TargetMode="External"/><Relationship Id="rId38" Type="http://schemas.openxmlformats.org/officeDocument/2006/relationships/hyperlink" Target="https://edu.nsmu.ru/course/view.php?id=1941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studentlibrary.ru/book/ISBN9785970482018.html" TargetMode="External"/><Relationship Id="rId41" Type="http://schemas.openxmlformats.org/officeDocument/2006/relationships/hyperlink" Target="http://www.blo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8205</Words>
  <Characters>46774</Characters>
  <Application>Microsoft Office Word</Application>
  <DocSecurity>0</DocSecurity>
  <Lines>389</Lines>
  <Paragraphs>109</Paragraphs>
  <ScaleCrop>false</ScaleCrop>
  <Company/>
  <LinksUpToDate>false</LinksUpToDate>
  <CharactersWithSpaces>54870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2026-09-30T15:16:00Z</dcterms:created>
  <dcterms:modified xsi:type="dcterms:W3CDTF">2026-09-30T15:17:00Z</dcterms:modified>
</cp:coreProperties>
</file>